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FF797" w14:textId="7308A2A3" w:rsidR="006E30E1" w:rsidRPr="00D5731C" w:rsidRDefault="006E30E1" w:rsidP="006E30E1">
      <w:pPr>
        <w:tabs>
          <w:tab w:val="center" w:pos="4536"/>
          <w:tab w:val="right" w:pos="7938"/>
          <w:tab w:val="right" w:pos="9639"/>
        </w:tabs>
        <w:ind w:right="2"/>
        <w:rPr>
          <w:rFonts w:ascii="Arial" w:hAnsi="Arial" w:cs="Arial"/>
          <w:b/>
          <w:bCs/>
          <w:sz w:val="28"/>
          <w:szCs w:val="24"/>
          <w:lang w:val="de-DE" w:eastAsia="zh-CN"/>
        </w:rPr>
      </w:pPr>
      <w:bookmarkStart w:id="0" w:name="_Hlk145670493"/>
      <w:r w:rsidRPr="00D5731C">
        <w:rPr>
          <w:rFonts w:ascii="Arial" w:hAnsi="Arial" w:cs="Arial"/>
          <w:b/>
          <w:bCs/>
          <w:sz w:val="28"/>
          <w:lang w:val="de-DE"/>
        </w:rPr>
        <w:t>3GPP TSG RAN WG1 #1</w:t>
      </w:r>
      <w:r w:rsidR="006453EB">
        <w:rPr>
          <w:rFonts w:ascii="Arial" w:hAnsi="Arial" w:cs="Arial"/>
          <w:b/>
          <w:bCs/>
          <w:sz w:val="28"/>
          <w:lang w:val="de-DE"/>
        </w:rPr>
        <w:t>20</w:t>
      </w:r>
      <w:r w:rsidRPr="00D5731C">
        <w:rPr>
          <w:rFonts w:ascii="Arial" w:hAnsi="Arial" w:cs="Arial"/>
          <w:b/>
          <w:bCs/>
          <w:sz w:val="28"/>
          <w:lang w:val="de-DE"/>
        </w:rPr>
        <w:tab/>
      </w:r>
      <w:r w:rsidRPr="00D5731C">
        <w:rPr>
          <w:rFonts w:ascii="Arial" w:hAnsi="Arial" w:cs="Arial"/>
          <w:b/>
          <w:bCs/>
          <w:sz w:val="28"/>
          <w:lang w:val="de-DE"/>
        </w:rPr>
        <w:tab/>
      </w:r>
      <w:r w:rsidR="00D5731C" w:rsidRPr="00D5731C">
        <w:rPr>
          <w:rFonts w:ascii="Arial" w:hAnsi="Arial" w:cs="Arial" w:hint="eastAsia"/>
          <w:b/>
          <w:bCs/>
          <w:sz w:val="28"/>
          <w:lang w:val="de-DE" w:eastAsia="zh-CN"/>
        </w:rPr>
        <w:t xml:space="preserve"> </w:t>
      </w:r>
      <w:r w:rsidR="00D5731C">
        <w:rPr>
          <w:rFonts w:ascii="Arial" w:hAnsi="Arial" w:cs="Arial" w:hint="eastAsia"/>
          <w:b/>
          <w:bCs/>
          <w:sz w:val="28"/>
          <w:lang w:val="de-DE" w:eastAsia="zh-CN"/>
        </w:rPr>
        <w:t xml:space="preserve">                                        </w:t>
      </w:r>
      <w:r w:rsidRPr="00D5731C">
        <w:rPr>
          <w:rFonts w:ascii="Arial" w:hAnsi="Arial" w:cs="Arial"/>
          <w:b/>
          <w:bCs/>
          <w:sz w:val="28"/>
          <w:lang w:val="de-DE"/>
        </w:rPr>
        <w:t>R1-2</w:t>
      </w:r>
      <w:r w:rsidR="006453EB">
        <w:rPr>
          <w:rFonts w:ascii="Arial" w:hAnsi="Arial" w:cs="Arial"/>
          <w:b/>
          <w:bCs/>
          <w:sz w:val="28"/>
          <w:lang w:val="de-DE"/>
        </w:rPr>
        <w:t>5</w:t>
      </w:r>
      <w:r w:rsidR="00CD5E36">
        <w:rPr>
          <w:rFonts w:ascii="Arial" w:hAnsi="Arial" w:cs="Arial"/>
          <w:b/>
          <w:bCs/>
          <w:sz w:val="28"/>
          <w:lang w:val="de-DE"/>
        </w:rPr>
        <w:t>00701</w:t>
      </w:r>
    </w:p>
    <w:bookmarkEnd w:id="0"/>
    <w:p w14:paraId="777D98C9" w14:textId="423A8EE2" w:rsidR="005F26BC" w:rsidRDefault="006453EB" w:rsidP="005F26BC">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 xml:space="preserve">Athens, Greece, </w:t>
      </w:r>
      <w:r>
        <w:rPr>
          <w:rFonts w:ascii="Malgun Gothic" w:eastAsia="Malgun Gothic" w:hAnsi="Malgun Gothic" w:cs="Malgun Gothic" w:hint="eastAsia"/>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21</w:t>
      </w:r>
      <w:r>
        <w:rPr>
          <w:rFonts w:ascii="Arial" w:hAnsi="Arial" w:cs="Arial"/>
          <w:b/>
          <w:bCs/>
          <w:sz w:val="28"/>
          <w:vertAlign w:val="superscript"/>
        </w:rPr>
        <w:t>st</w:t>
      </w:r>
      <w:r>
        <w:rPr>
          <w:rFonts w:ascii="Arial" w:eastAsia="MS Mincho" w:hAnsi="Arial" w:cs="Arial"/>
          <w:b/>
          <w:bCs/>
          <w:sz w:val="28"/>
          <w:lang w:eastAsia="ja-JP"/>
        </w:rPr>
        <w:t>, 2025</w:t>
      </w:r>
    </w:p>
    <w:p w14:paraId="19E8FCAD" w14:textId="421CC60E" w:rsidR="000247A4" w:rsidRPr="006E30E1" w:rsidRDefault="000247A4" w:rsidP="004B69A5">
      <w:pPr>
        <w:pBdr>
          <w:top w:val="single" w:sz="4" w:space="1" w:color="auto"/>
        </w:pBdr>
        <w:spacing w:after="0"/>
        <w:jc w:val="left"/>
        <w:rPr>
          <w:b/>
          <w:kern w:val="2"/>
          <w:sz w:val="28"/>
          <w:szCs w:val="28"/>
          <w:lang w:eastAsia="zh-CN"/>
        </w:rPr>
      </w:pPr>
    </w:p>
    <w:p w14:paraId="1A322E93" w14:textId="6DA322A1"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w:t>
      </w:r>
      <w:r w:rsidR="00771997">
        <w:rPr>
          <w:b/>
          <w:bCs/>
          <w:sz w:val="28"/>
          <w:szCs w:val="28"/>
          <w:lang w:val="en-GB" w:eastAsia="zh-CN"/>
        </w:rPr>
        <w:t>2</w:t>
      </w:r>
      <w:r w:rsidR="00777D46">
        <w:rPr>
          <w:b/>
          <w:bCs/>
          <w:sz w:val="28"/>
          <w:szCs w:val="28"/>
          <w:lang w:val="en-GB" w:eastAsia="zh-CN"/>
        </w:rPr>
        <w:t>.</w:t>
      </w:r>
      <w:r w:rsidR="00526733">
        <w:rPr>
          <w:b/>
          <w:bCs/>
          <w:sz w:val="28"/>
          <w:szCs w:val="28"/>
          <w:lang w:val="en-GB" w:eastAsia="zh-CN"/>
        </w:rPr>
        <w:t>3</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593F083A"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771997" w:rsidRPr="003E19DF">
        <w:rPr>
          <w:b/>
          <w:bCs/>
          <w:sz w:val="28"/>
          <w:szCs w:val="28"/>
          <w:lang w:val="en-GB" w:eastAsia="zh-CN"/>
        </w:rPr>
        <w:t>Support for 3-antenna-port codebook-based transmissions</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4918ECDE" w14:textId="045D28AB" w:rsidR="005F1164" w:rsidRPr="00205FDA" w:rsidRDefault="00EB7473" w:rsidP="005F1164">
      <w:pPr>
        <w:rPr>
          <w:lang w:eastAsia="zh-CN"/>
        </w:rPr>
      </w:pPr>
      <w:r w:rsidRPr="00EB7473">
        <w:rPr>
          <w:lang w:eastAsia="zh-CN"/>
        </w:rPr>
        <w:t>In RAN1 #1</w:t>
      </w:r>
      <w:r>
        <w:rPr>
          <w:lang w:eastAsia="zh-CN"/>
        </w:rPr>
        <w:t>1</w:t>
      </w:r>
      <w:r w:rsidR="006453EB">
        <w:rPr>
          <w:lang w:eastAsia="zh-CN"/>
        </w:rPr>
        <w:t>9</w:t>
      </w:r>
      <w:r w:rsidRPr="00EB7473">
        <w:rPr>
          <w:lang w:eastAsia="zh-CN"/>
        </w:rPr>
        <w:t xml:space="preserve"> meeting</w:t>
      </w:r>
      <w:r w:rsidR="00A977D9">
        <w:rPr>
          <w:lang w:eastAsia="zh-CN"/>
        </w:rPr>
        <w:t xml:space="preserve"> [1]</w:t>
      </w:r>
      <w:r w:rsidRPr="00EB7473">
        <w:rPr>
          <w:lang w:eastAsia="zh-CN"/>
        </w:rPr>
        <w:t>, the following agreement</w:t>
      </w:r>
      <w:r w:rsidR="00470891">
        <w:rPr>
          <w:lang w:eastAsia="zh-CN"/>
        </w:rPr>
        <w:t>s</w:t>
      </w:r>
      <w:r w:rsidRPr="00EB7473">
        <w:rPr>
          <w:lang w:eastAsia="zh-CN"/>
        </w:rPr>
        <w:t xml:space="preserve"> </w:t>
      </w:r>
      <w:r w:rsidR="00AF1950">
        <w:rPr>
          <w:rFonts w:hint="eastAsia"/>
          <w:lang w:eastAsia="zh-CN"/>
        </w:rPr>
        <w:t>were</w:t>
      </w:r>
      <w:r w:rsidR="00AF1950" w:rsidRPr="00EB7473">
        <w:rPr>
          <w:lang w:eastAsia="zh-CN"/>
        </w:rPr>
        <w:t xml:space="preserve"> </w:t>
      </w:r>
      <w:r w:rsidRPr="00EB7473">
        <w:rPr>
          <w:lang w:eastAsia="zh-CN"/>
        </w:rPr>
        <w:t xml:space="preserve">made </w:t>
      </w:r>
      <w:r w:rsidR="00705E52">
        <w:rPr>
          <w:lang w:eastAsia="zh-CN"/>
        </w:rPr>
        <w:t>to s</w:t>
      </w:r>
      <w:r w:rsidR="00705E52" w:rsidRPr="00705E52">
        <w:rPr>
          <w:lang w:eastAsia="zh-CN"/>
        </w:rPr>
        <w:t>upport 3-antenna-port codebook-based transmissions</w:t>
      </w:r>
      <w:r w:rsidR="005F1164" w:rsidRPr="0038489E">
        <w:rPr>
          <w:lang w:eastAsia="zh-CN"/>
        </w:rPr>
        <w:t>:</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0"/>
      </w:tblGrid>
      <w:tr w:rsidR="005F1164" w:rsidRPr="00B72AC1" w14:paraId="152D47A8" w14:textId="77777777" w:rsidTr="00B3175A">
        <w:trPr>
          <w:trHeight w:val="558"/>
        </w:trPr>
        <w:tc>
          <w:tcPr>
            <w:tcW w:w="9330" w:type="dxa"/>
            <w:shd w:val="clear" w:color="auto" w:fill="auto"/>
          </w:tcPr>
          <w:p w14:paraId="1D0BE0B7" w14:textId="77777777" w:rsidR="002F1104" w:rsidRPr="00054CCF" w:rsidRDefault="002F1104" w:rsidP="002F1104">
            <w:pPr>
              <w:contextualSpacing/>
              <w:rPr>
                <w:rFonts w:eastAsia="Times New Roman"/>
                <w:b/>
                <w:bCs/>
              </w:rPr>
            </w:pPr>
            <w:r w:rsidRPr="00054CCF">
              <w:rPr>
                <w:rFonts w:eastAsia="Times New Roman"/>
                <w:b/>
                <w:bCs/>
              </w:rPr>
              <w:t>Conclusion</w:t>
            </w:r>
          </w:p>
          <w:p w14:paraId="6BB87C0F" w14:textId="77777777" w:rsidR="002F1104" w:rsidRPr="00054CCF" w:rsidRDefault="002F1104" w:rsidP="002F1104">
            <w:pPr>
              <w:contextualSpacing/>
              <w:rPr>
                <w:rFonts w:eastAsia="Times New Roman"/>
                <w:bCs/>
              </w:rPr>
            </w:pPr>
            <w:r w:rsidRPr="00054CCF">
              <w:rPr>
                <w:rFonts w:eastAsia="Times New Roman"/>
                <w:bCs/>
              </w:rPr>
              <w:t>To support 3T6R antenna switching for a 3TX UE,</w:t>
            </w:r>
          </w:p>
          <w:p w14:paraId="1F7C3267" w14:textId="77777777" w:rsidR="002F1104" w:rsidRPr="00054CCF" w:rsidRDefault="002F1104" w:rsidP="002F1104">
            <w:pPr>
              <w:numPr>
                <w:ilvl w:val="0"/>
                <w:numId w:val="17"/>
              </w:numPr>
              <w:autoSpaceDE/>
              <w:autoSpaceDN/>
              <w:adjustRightInd/>
              <w:snapToGrid/>
              <w:spacing w:after="0" w:line="240" w:lineRule="auto"/>
              <w:contextualSpacing/>
              <w:rPr>
                <w:rFonts w:eastAsia="Times New Roman"/>
                <w:bCs/>
                <w:color w:val="FF0000"/>
              </w:rPr>
            </w:pPr>
            <w:r w:rsidRPr="00054CCF">
              <w:rPr>
                <w:rFonts w:eastAsia="Times New Roman"/>
                <w:bCs/>
              </w:rPr>
              <w:t xml:space="preserve">Reuse the power control parameters configuration principles of 4T8R for 3T6R, i.e., when two aperiodic SRS resource sets are configured, </w:t>
            </w:r>
          </w:p>
          <w:p w14:paraId="7AA66312" w14:textId="77777777" w:rsidR="002F1104" w:rsidRPr="00054CCF" w:rsidRDefault="002F1104" w:rsidP="002F1104">
            <w:pPr>
              <w:numPr>
                <w:ilvl w:val="1"/>
                <w:numId w:val="17"/>
              </w:numPr>
              <w:autoSpaceDE/>
              <w:autoSpaceDN/>
              <w:adjustRightInd/>
              <w:snapToGrid/>
              <w:spacing w:after="0" w:line="240" w:lineRule="auto"/>
              <w:contextualSpacing/>
              <w:rPr>
                <w:rFonts w:eastAsia="Times New Roman"/>
                <w:bCs/>
              </w:rPr>
            </w:pPr>
            <w:r w:rsidRPr="00054CCF">
              <w:rPr>
                <w:rFonts w:eastAsia="Times New Roman"/>
                <w:bCs/>
              </w:rPr>
              <w:t>if a UE is provided TCI-State in dl-</w:t>
            </w:r>
            <w:proofErr w:type="spellStart"/>
            <w:r w:rsidRPr="00054CCF">
              <w:rPr>
                <w:rFonts w:eastAsia="Times New Roman"/>
                <w:bCs/>
              </w:rPr>
              <w:t>OrJointTCI</w:t>
            </w:r>
            <w:proofErr w:type="spellEnd"/>
            <w:r w:rsidRPr="00054CCF">
              <w:rPr>
                <w:rFonts w:eastAsia="Times New Roman"/>
                <w:bCs/>
              </w:rPr>
              <w:t>-</w:t>
            </w:r>
            <w:proofErr w:type="spellStart"/>
            <w:r w:rsidRPr="00054CCF">
              <w:rPr>
                <w:rFonts w:eastAsia="Times New Roman"/>
                <w:bCs/>
              </w:rPr>
              <w:t>StateList</w:t>
            </w:r>
            <w:proofErr w:type="spellEnd"/>
            <w:r w:rsidRPr="00054CCF">
              <w:rPr>
                <w:rFonts w:eastAsia="Times New Roman"/>
                <w:bCs/>
              </w:rPr>
              <w:t xml:space="preserve"> or TCI-UL-State, the UE shall expect that the two SRS resource sets are associated with the same values of the higher layer parameters p0AlphaSetforSRS and </w:t>
            </w:r>
            <w:proofErr w:type="spellStart"/>
            <w:r w:rsidRPr="00054CCF">
              <w:rPr>
                <w:rFonts w:eastAsia="Times New Roman"/>
                <w:bCs/>
              </w:rPr>
              <w:t>pathlossReferenceRS</w:t>
            </w:r>
            <w:proofErr w:type="spellEnd"/>
            <w:r w:rsidRPr="00054CCF">
              <w:rPr>
                <w:rFonts w:eastAsia="Times New Roman"/>
                <w:bCs/>
              </w:rPr>
              <w:t xml:space="preserve">-Id </w:t>
            </w:r>
          </w:p>
          <w:p w14:paraId="5C339895" w14:textId="77777777" w:rsidR="002F1104" w:rsidRPr="00054CCF" w:rsidRDefault="002F1104" w:rsidP="002F1104">
            <w:pPr>
              <w:numPr>
                <w:ilvl w:val="1"/>
                <w:numId w:val="17"/>
              </w:numPr>
              <w:autoSpaceDE/>
              <w:autoSpaceDN/>
              <w:adjustRightInd/>
              <w:snapToGrid/>
              <w:spacing w:after="0" w:line="240" w:lineRule="auto"/>
              <w:contextualSpacing/>
              <w:rPr>
                <w:rFonts w:eastAsia="Times New Roman"/>
                <w:bCs/>
              </w:rPr>
            </w:pPr>
            <w:r w:rsidRPr="00054CCF">
              <w:rPr>
                <w:rFonts w:eastAsia="Times New Roman"/>
                <w:bCs/>
              </w:rPr>
              <w:t xml:space="preserve">Otherwise, the UE shall expect that the two SRS resource sets are configured with the same values of the higher layer parameters alpha, p0, </w:t>
            </w:r>
            <w:proofErr w:type="spellStart"/>
            <w:r w:rsidRPr="00054CCF">
              <w:rPr>
                <w:rFonts w:eastAsia="Times New Roman"/>
                <w:bCs/>
              </w:rPr>
              <w:t>pathlossReferenceRS</w:t>
            </w:r>
            <w:proofErr w:type="spellEnd"/>
            <w:r w:rsidRPr="00054CCF">
              <w:rPr>
                <w:rFonts w:eastAsia="Times New Roman"/>
                <w:bCs/>
              </w:rPr>
              <w:t xml:space="preserve">, and </w:t>
            </w:r>
            <w:proofErr w:type="spellStart"/>
            <w:r w:rsidRPr="00054CCF">
              <w:rPr>
                <w:rFonts w:eastAsia="Times New Roman"/>
                <w:bCs/>
              </w:rPr>
              <w:t>srs-PowerControlAdjustmentStates</w:t>
            </w:r>
            <w:proofErr w:type="spellEnd"/>
            <w:r w:rsidRPr="00054CCF">
              <w:rPr>
                <w:rFonts w:eastAsia="Times New Roman"/>
                <w:bCs/>
              </w:rPr>
              <w:t xml:space="preserve"> in SRS-</w:t>
            </w:r>
            <w:proofErr w:type="spellStart"/>
            <w:r w:rsidRPr="00054CCF">
              <w:rPr>
                <w:rFonts w:eastAsia="Times New Roman"/>
                <w:bCs/>
              </w:rPr>
              <w:t>ResourceSet</w:t>
            </w:r>
            <w:proofErr w:type="spellEnd"/>
            <w:r w:rsidRPr="00054CCF">
              <w:rPr>
                <w:rFonts w:eastAsia="Times New Roman"/>
                <w:bCs/>
              </w:rPr>
              <w:t>.</w:t>
            </w:r>
          </w:p>
          <w:p w14:paraId="42716D76" w14:textId="77777777" w:rsidR="002F1104" w:rsidRPr="00054CCF" w:rsidRDefault="002F1104" w:rsidP="002F1104">
            <w:pPr>
              <w:pStyle w:val="BodyText"/>
              <w:spacing w:after="0"/>
              <w:contextualSpacing/>
              <w:rPr>
                <w:b/>
                <w:bCs/>
                <w:highlight w:val="yellow"/>
              </w:rPr>
            </w:pPr>
          </w:p>
          <w:p w14:paraId="14811FD6" w14:textId="77777777" w:rsidR="002F1104" w:rsidRPr="005706C6" w:rsidRDefault="002F1104" w:rsidP="002F1104">
            <w:pPr>
              <w:pStyle w:val="BodyText"/>
              <w:spacing w:after="0"/>
              <w:contextualSpacing/>
              <w:rPr>
                <w:b/>
                <w:bCs/>
                <w:highlight w:val="green"/>
              </w:rPr>
            </w:pPr>
            <w:r w:rsidRPr="005706C6">
              <w:rPr>
                <w:b/>
                <w:bCs/>
                <w:highlight w:val="green"/>
              </w:rPr>
              <w:t>Agreement</w:t>
            </w:r>
          </w:p>
          <w:p w14:paraId="38AF11A9" w14:textId="77777777" w:rsidR="002F1104" w:rsidRPr="005706C6" w:rsidRDefault="002F1104" w:rsidP="002F1104">
            <w:pPr>
              <w:pStyle w:val="BodyText"/>
              <w:spacing w:after="0"/>
              <w:contextualSpacing/>
            </w:pPr>
            <w:r w:rsidRPr="005706C6">
              <w:t>The following capabilities are introduced for Rel-19</w:t>
            </w:r>
          </w:p>
          <w:p w14:paraId="2F454DB9" w14:textId="77777777" w:rsidR="002F1104" w:rsidRPr="00DB3E78" w:rsidRDefault="002F1104" w:rsidP="002F1104">
            <w:pPr>
              <w:numPr>
                <w:ilvl w:val="0"/>
                <w:numId w:val="17"/>
              </w:numPr>
              <w:autoSpaceDE/>
              <w:autoSpaceDN/>
              <w:adjustRightInd/>
              <w:snapToGrid/>
              <w:spacing w:after="0" w:line="240" w:lineRule="auto"/>
              <w:contextualSpacing/>
              <w:jc w:val="left"/>
              <w:rPr>
                <w:rFonts w:eastAsia="Times New Roman"/>
                <w:bCs/>
                <w:i/>
                <w:iCs/>
              </w:rPr>
            </w:pPr>
            <w:r w:rsidRPr="00DB3E78">
              <w:rPr>
                <w:rFonts w:eastAsia="Times New Roman"/>
                <w:bCs/>
                <w:i/>
                <w:iCs/>
              </w:rPr>
              <w:t>'t3r</w:t>
            </w:r>
            <w:r>
              <w:rPr>
                <w:rFonts w:eastAsia="Times New Roman"/>
                <w:bCs/>
                <w:i/>
                <w:iCs/>
              </w:rPr>
              <w:t>3</w:t>
            </w:r>
            <w:r w:rsidRPr="00DB3E78">
              <w:rPr>
                <w:rFonts w:eastAsia="Times New Roman"/>
                <w:bCs/>
                <w:i/>
                <w:iCs/>
              </w:rPr>
              <w:t>' for 3T</w:t>
            </w:r>
            <w:r>
              <w:rPr>
                <w:rFonts w:eastAsia="Times New Roman"/>
                <w:bCs/>
                <w:i/>
                <w:iCs/>
              </w:rPr>
              <w:t>3</w:t>
            </w:r>
            <w:r w:rsidRPr="00DB3E78">
              <w:rPr>
                <w:rFonts w:eastAsia="Times New Roman"/>
                <w:bCs/>
                <w:i/>
                <w:iCs/>
              </w:rPr>
              <w:t xml:space="preserve">R. </w:t>
            </w:r>
          </w:p>
          <w:p w14:paraId="10C37712" w14:textId="77777777" w:rsidR="002F1104" w:rsidRPr="00DB3E78" w:rsidRDefault="002F1104" w:rsidP="002F1104">
            <w:pPr>
              <w:numPr>
                <w:ilvl w:val="0"/>
                <w:numId w:val="17"/>
              </w:numPr>
              <w:autoSpaceDE/>
              <w:autoSpaceDN/>
              <w:adjustRightInd/>
              <w:snapToGrid/>
              <w:spacing w:after="0" w:line="240" w:lineRule="auto"/>
              <w:contextualSpacing/>
              <w:jc w:val="left"/>
              <w:rPr>
                <w:rFonts w:eastAsia="Times New Roman"/>
                <w:bCs/>
                <w:i/>
                <w:iCs/>
              </w:rPr>
            </w:pPr>
            <w:r w:rsidRPr="00DB3E78">
              <w:rPr>
                <w:rFonts w:eastAsia="Times New Roman"/>
                <w:bCs/>
                <w:i/>
                <w:iCs/>
              </w:rPr>
              <w:t xml:space="preserve">'t3r6' for 3T6R. </w:t>
            </w:r>
          </w:p>
          <w:p w14:paraId="35BB9E3E" w14:textId="77777777" w:rsidR="002F1104" w:rsidRPr="00571E23" w:rsidRDefault="002F1104" w:rsidP="002F1104">
            <w:pPr>
              <w:pStyle w:val="BodyText"/>
              <w:spacing w:after="0"/>
              <w:contextualSpacing/>
              <w:rPr>
                <w:b/>
                <w:bCs/>
                <w:highlight w:val="yellow"/>
              </w:rPr>
            </w:pPr>
          </w:p>
          <w:p w14:paraId="79B28CE8" w14:textId="77777777" w:rsidR="002F1104" w:rsidRPr="000C627B" w:rsidRDefault="002F1104" w:rsidP="002F1104">
            <w:pPr>
              <w:shd w:val="clear" w:color="auto" w:fill="FFFFFF"/>
              <w:rPr>
                <w:rFonts w:eastAsia="宋体"/>
                <w:color w:val="000000"/>
                <w:szCs w:val="20"/>
              </w:rPr>
            </w:pPr>
            <w:r w:rsidRPr="000C627B">
              <w:rPr>
                <w:rFonts w:eastAsia="宋体"/>
                <w:b/>
                <w:bCs/>
                <w:iCs/>
                <w:color w:val="000000"/>
                <w:szCs w:val="20"/>
                <w:highlight w:val="green"/>
              </w:rPr>
              <w:t>Agreement</w:t>
            </w:r>
          </w:p>
          <w:p w14:paraId="51D49F0F" w14:textId="77777777" w:rsidR="002F1104" w:rsidRPr="00425D71" w:rsidRDefault="002F1104" w:rsidP="002F1104">
            <w:pPr>
              <w:contextualSpacing/>
              <w:rPr>
                <w:rFonts w:eastAsia="Times New Roman"/>
                <w:bCs/>
              </w:rPr>
            </w:pPr>
            <w:r w:rsidRPr="00425D71">
              <w:rPr>
                <w:rFonts w:eastAsia="Times New Roman"/>
                <w:bCs/>
              </w:rPr>
              <w:t>Support the following replies to Questions 2 and 3 in RAN4 LS,</w:t>
            </w:r>
          </w:p>
          <w:tbl>
            <w:tblPr>
              <w:tblStyle w:val="TableGrid"/>
              <w:tblW w:w="0" w:type="auto"/>
              <w:tblLook w:val="04A0" w:firstRow="1" w:lastRow="0" w:firstColumn="1" w:lastColumn="0" w:noHBand="0" w:noVBand="1"/>
            </w:tblPr>
            <w:tblGrid>
              <w:gridCol w:w="9104"/>
            </w:tblGrid>
            <w:tr w:rsidR="002F1104" w:rsidRPr="00425D71" w14:paraId="643F4A2B" w14:textId="77777777" w:rsidTr="003D0558">
              <w:tc>
                <w:tcPr>
                  <w:tcW w:w="10160" w:type="dxa"/>
                </w:tcPr>
                <w:p w14:paraId="64E6E92D" w14:textId="77777777" w:rsidR="002F1104" w:rsidRPr="00F72C18" w:rsidRDefault="002F1104" w:rsidP="002F1104">
                  <w:pPr>
                    <w:contextualSpacing/>
                    <w:rPr>
                      <w:rFonts w:eastAsia="Times New Roman"/>
                    </w:rPr>
                  </w:pPr>
                  <w:r w:rsidRPr="00425D71">
                    <w:rPr>
                      <w:rFonts w:eastAsia="Times New Roman"/>
                      <w:b/>
                      <w:bCs/>
                    </w:rPr>
                    <w:t>Question 2:</w:t>
                  </w:r>
                  <w:r w:rsidRPr="00425D71">
                    <w:rPr>
                      <w:rFonts w:eastAsia="Times New Roman"/>
                    </w:rPr>
                    <w:t xml:space="preserve"> RAN4 would like to check with RAN1 whether a 3Tx UE supporting UL full power transmission mode 0 needs to achieve the same maximum output power with both 1Layer and 2Layers.</w:t>
                  </w:r>
                </w:p>
                <w:p w14:paraId="098C3E50" w14:textId="77777777" w:rsidR="002F1104" w:rsidRPr="00425D71" w:rsidRDefault="002F1104" w:rsidP="002F1104">
                  <w:pPr>
                    <w:contextualSpacing/>
                    <w:rPr>
                      <w:rFonts w:eastAsia="Times New Roman"/>
                    </w:rPr>
                  </w:pPr>
                  <w:r w:rsidRPr="00425D71">
                    <w:rPr>
                      <w:rFonts w:eastAsia="Times New Roman"/>
                      <w:b/>
                      <w:bCs/>
                    </w:rPr>
                    <w:t>Question 3:</w:t>
                  </w:r>
                  <w:r w:rsidRPr="00425D71">
                    <w:rPr>
                      <w:rFonts w:eastAsia="Times New Roman"/>
                    </w:rPr>
                    <w:t xml:space="preserve"> RAN4 would like to check with RAN1 whether 3Tx UE can support UL full power transmission mode 0 with 2Layer 3-port codebooks but not support 1Layer 3-port codebooks.</w:t>
                  </w:r>
                </w:p>
              </w:tc>
            </w:tr>
          </w:tbl>
          <w:p w14:paraId="6B0D3BEB" w14:textId="77777777" w:rsidR="002F1104" w:rsidRPr="00F72C18" w:rsidRDefault="002F1104" w:rsidP="002F1104">
            <w:pPr>
              <w:pStyle w:val="ListParagraph"/>
              <w:numPr>
                <w:ilvl w:val="0"/>
                <w:numId w:val="26"/>
              </w:numPr>
              <w:snapToGrid/>
              <w:spacing w:line="240" w:lineRule="auto"/>
              <w:contextualSpacing/>
              <w:jc w:val="both"/>
              <w:rPr>
                <w:rFonts w:ascii="Times New Roman" w:eastAsia="Times New Roman" w:hAnsi="Times New Roman"/>
              </w:rPr>
            </w:pPr>
            <w:r w:rsidRPr="00F72C18">
              <w:rPr>
                <w:rFonts w:ascii="Times New Roman" w:eastAsia="Times New Roman" w:hAnsi="Times New Roman"/>
                <w:b/>
                <w:bCs/>
              </w:rPr>
              <w:t>Reply 1:</w:t>
            </w:r>
            <w:r w:rsidRPr="00F72C18">
              <w:rPr>
                <w:rFonts w:ascii="Times New Roman" w:eastAsia="Times New Roman" w:hAnsi="Times New Roman"/>
              </w:rPr>
              <w:t xml:space="preserve"> Yes, a 3Tx UE supporting UL full power transmission mode 0, delivers the same maximum output power with both 1- and 2-layer precoders. </w:t>
            </w:r>
          </w:p>
          <w:p w14:paraId="75C0A094" w14:textId="77777777" w:rsidR="002F1104" w:rsidRPr="00F72C18" w:rsidRDefault="002F1104" w:rsidP="002F1104">
            <w:pPr>
              <w:pStyle w:val="ListParagraph"/>
              <w:numPr>
                <w:ilvl w:val="0"/>
                <w:numId w:val="26"/>
              </w:numPr>
              <w:snapToGrid/>
              <w:spacing w:line="240" w:lineRule="auto"/>
              <w:contextualSpacing/>
              <w:jc w:val="both"/>
              <w:rPr>
                <w:rFonts w:ascii="Times New Roman" w:eastAsia="Times New Roman" w:hAnsi="Times New Roman"/>
              </w:rPr>
            </w:pPr>
            <w:r w:rsidRPr="00F72C18">
              <w:rPr>
                <w:rFonts w:ascii="Times New Roman" w:eastAsia="Times New Roman" w:hAnsi="Times New Roman"/>
                <w:b/>
                <w:bCs/>
              </w:rPr>
              <w:t>Reply 2:</w:t>
            </w:r>
            <w:r w:rsidRPr="00F72C18">
              <w:rPr>
                <w:rFonts w:ascii="Times New Roman" w:eastAsia="Times New Roman" w:hAnsi="Times New Roman"/>
              </w:rPr>
              <w:t xml:space="preserve"> No, a 3Tx UE supporting UL full power transmission mode 0, shall support full power with both 1- and 2-layer 3-port codebook.</w:t>
            </w:r>
          </w:p>
          <w:p w14:paraId="3AAC8E16" w14:textId="77777777" w:rsidR="002F1104" w:rsidRPr="00425D71" w:rsidRDefault="002F1104" w:rsidP="002F1104">
            <w:pPr>
              <w:rPr>
                <w:lang w:eastAsia="ko-KR"/>
              </w:rPr>
            </w:pPr>
          </w:p>
          <w:p w14:paraId="08D3BE28" w14:textId="77777777" w:rsidR="002F1104" w:rsidRPr="000C627B" w:rsidRDefault="002F1104" w:rsidP="002F1104">
            <w:pPr>
              <w:shd w:val="clear" w:color="auto" w:fill="FFFFFF"/>
              <w:rPr>
                <w:rFonts w:eastAsia="宋体"/>
                <w:color w:val="000000"/>
                <w:szCs w:val="20"/>
              </w:rPr>
            </w:pPr>
            <w:r w:rsidRPr="000C627B">
              <w:rPr>
                <w:rFonts w:eastAsia="宋体"/>
                <w:b/>
                <w:bCs/>
                <w:iCs/>
                <w:color w:val="000000"/>
                <w:szCs w:val="20"/>
                <w:highlight w:val="green"/>
              </w:rPr>
              <w:t>Agreement</w:t>
            </w:r>
          </w:p>
          <w:p w14:paraId="305D6F08" w14:textId="3F8A04F1" w:rsidR="002F1104" w:rsidRDefault="002F1104" w:rsidP="002F1104">
            <w:pPr>
              <w:rPr>
                <w:lang w:eastAsia="ko-KR"/>
              </w:rPr>
            </w:pPr>
            <w:r w:rsidRPr="00904165">
              <w:rPr>
                <w:lang w:eastAsia="ko-KR"/>
              </w:rPr>
              <w:t xml:space="preserve">Reply to RAN4 LS on UE RF issues for Rel-19 MIMO Enhancement in </w:t>
            </w:r>
            <w:r w:rsidRPr="00904165">
              <w:rPr>
                <w:highlight w:val="green"/>
                <w:lang w:eastAsia="ko-KR"/>
              </w:rPr>
              <w:t>endorsed</w:t>
            </w:r>
            <w:r w:rsidRPr="00904165">
              <w:rPr>
                <w:lang w:eastAsia="ko-KR"/>
              </w:rPr>
              <w:t xml:space="preserve"> in R1-2410870</w:t>
            </w:r>
          </w:p>
          <w:p w14:paraId="0B795F4D" w14:textId="77777777" w:rsidR="002F1104" w:rsidRPr="00500CB3" w:rsidRDefault="002F1104" w:rsidP="002F1104">
            <w:pPr>
              <w:shd w:val="clear" w:color="auto" w:fill="FFFFFF"/>
              <w:rPr>
                <w:rFonts w:eastAsia="宋体"/>
                <w:color w:val="000000"/>
                <w:szCs w:val="20"/>
              </w:rPr>
            </w:pPr>
            <w:r w:rsidRPr="00500CB3">
              <w:rPr>
                <w:rFonts w:eastAsia="宋体"/>
                <w:b/>
                <w:bCs/>
                <w:iCs/>
                <w:color w:val="000000"/>
                <w:szCs w:val="20"/>
                <w:highlight w:val="green"/>
              </w:rPr>
              <w:lastRenderedPageBreak/>
              <w:t>Agreement</w:t>
            </w:r>
          </w:p>
          <w:p w14:paraId="4A49B4D6" w14:textId="77777777" w:rsidR="002F1104" w:rsidRPr="00500CB3" w:rsidRDefault="002F1104" w:rsidP="002F1104">
            <w:pPr>
              <w:contextualSpacing/>
              <w:rPr>
                <w:rFonts w:eastAsia="Times New Roman"/>
                <w:bCs/>
              </w:rPr>
            </w:pPr>
            <w:r w:rsidRPr="00500CB3">
              <w:rPr>
                <w:rFonts w:eastAsia="Times New Roman"/>
                <w:bCs/>
              </w:rPr>
              <w:t xml:space="preserve">For a UE operating with 3TX, </w:t>
            </w:r>
          </w:p>
          <w:p w14:paraId="08AB4180" w14:textId="77777777" w:rsidR="002F1104" w:rsidRPr="00500CB3" w:rsidRDefault="002F1104" w:rsidP="002F1104">
            <w:pPr>
              <w:pStyle w:val="ListParagraph"/>
              <w:numPr>
                <w:ilvl w:val="0"/>
                <w:numId w:val="25"/>
              </w:numPr>
              <w:snapToGrid/>
              <w:spacing w:line="240" w:lineRule="auto"/>
              <w:contextualSpacing/>
              <w:rPr>
                <w:rFonts w:ascii="Times New Roman" w:eastAsia="Times New Roman" w:hAnsi="Times New Roman"/>
                <w:bCs/>
              </w:rPr>
            </w:pPr>
            <w:r w:rsidRPr="00500CB3">
              <w:rPr>
                <w:rFonts w:ascii="Times New Roman" w:eastAsia="Times New Roman" w:hAnsi="Times New Roman"/>
                <w:bCs/>
              </w:rPr>
              <w:t>the RRC parameter for enabling a configured 4-port SRS resource with port 1003 disabled, is applied for all SRS resource set(s) for SRS usage set as codebook.</w:t>
            </w:r>
          </w:p>
          <w:p w14:paraId="2CFC711E" w14:textId="77777777" w:rsidR="002F1104" w:rsidRPr="00500CB3" w:rsidRDefault="002F1104" w:rsidP="002F1104">
            <w:pPr>
              <w:pStyle w:val="ListParagraph"/>
              <w:numPr>
                <w:ilvl w:val="0"/>
                <w:numId w:val="25"/>
              </w:numPr>
              <w:snapToGrid/>
              <w:spacing w:line="240" w:lineRule="auto"/>
              <w:contextualSpacing/>
              <w:rPr>
                <w:rFonts w:ascii="Times New Roman" w:eastAsia="Times New Roman" w:hAnsi="Times New Roman"/>
                <w:bCs/>
              </w:rPr>
            </w:pPr>
            <w:r w:rsidRPr="00500CB3">
              <w:rPr>
                <w:rFonts w:ascii="Times New Roman" w:eastAsia="Times New Roman" w:hAnsi="Times New Roman"/>
                <w:bCs/>
              </w:rPr>
              <w:t>the RRC parameter for enabling a configured 4-port SRS resource with port 1003 disabled, is applied for all SRS resource set(s) for SRS usage set as antenna switching.</w:t>
            </w:r>
          </w:p>
          <w:p w14:paraId="6B8C466A" w14:textId="77777777" w:rsidR="002F1104" w:rsidRPr="00500CB3" w:rsidRDefault="002F1104" w:rsidP="002F1104">
            <w:pPr>
              <w:pStyle w:val="ListParagraph"/>
              <w:numPr>
                <w:ilvl w:val="0"/>
                <w:numId w:val="25"/>
              </w:numPr>
              <w:snapToGrid/>
              <w:spacing w:line="240" w:lineRule="auto"/>
              <w:contextualSpacing/>
              <w:rPr>
                <w:rFonts w:ascii="Times New Roman" w:eastAsia="Times New Roman" w:hAnsi="Times New Roman"/>
                <w:bCs/>
              </w:rPr>
            </w:pPr>
            <w:r w:rsidRPr="00500CB3">
              <w:rPr>
                <w:rFonts w:ascii="Times New Roman" w:eastAsia="Times New Roman" w:hAnsi="Times New Roman"/>
                <w:bCs/>
              </w:rPr>
              <w:t>Note: The RRC parameter mentioned in the above two bullets is configured per set</w:t>
            </w:r>
          </w:p>
          <w:p w14:paraId="7EDA3B99" w14:textId="6597E554" w:rsidR="005F1164" w:rsidRPr="002F1104" w:rsidRDefault="002F1104" w:rsidP="002F1104">
            <w:pPr>
              <w:pStyle w:val="BodyText"/>
              <w:spacing w:after="0"/>
              <w:contextualSpacing/>
            </w:pPr>
            <w:r w:rsidRPr="00500CB3">
              <w:t>A UE does not expect an SRS resource to be configured in both codebook and antenna switching resource sets with conflicting (disabled state) configuration for the port 1003</w:t>
            </w:r>
            <w:r w:rsidR="00D76159" w:rsidRPr="00EF19AF">
              <w:rPr>
                <w:rFonts w:cs="Times"/>
                <w:iCs/>
              </w:rPr>
              <w:t>.</w:t>
            </w:r>
          </w:p>
        </w:tc>
      </w:tr>
    </w:tbl>
    <w:p w14:paraId="40BE3DCD" w14:textId="7376F9C7" w:rsidR="00D35442" w:rsidRDefault="00E02162" w:rsidP="009353B2">
      <w:pPr>
        <w:spacing w:before="180"/>
        <w:rPr>
          <w:lang w:eastAsia="zh-CN"/>
        </w:rPr>
      </w:pPr>
      <w:r w:rsidRPr="00E02162">
        <w:rPr>
          <w:lang w:eastAsia="zh-CN"/>
        </w:rPr>
        <w:lastRenderedPageBreak/>
        <w:t xml:space="preserve">In this contribution, we provide our views on </w:t>
      </w:r>
      <w:r w:rsidR="005F1164">
        <w:rPr>
          <w:lang w:eastAsia="zh-CN"/>
        </w:rPr>
        <w:t>s</w:t>
      </w:r>
      <w:r w:rsidR="005F1164" w:rsidRPr="00B0122A">
        <w:rPr>
          <w:lang w:eastAsia="zh-CN"/>
        </w:rPr>
        <w:t>upport</w:t>
      </w:r>
      <w:r>
        <w:rPr>
          <w:lang w:eastAsia="zh-CN"/>
        </w:rPr>
        <w:t>ing</w:t>
      </w:r>
      <w:r w:rsidR="005F1164" w:rsidRPr="00B0122A">
        <w:rPr>
          <w:lang w:eastAsia="zh-CN"/>
        </w:rPr>
        <w:t xml:space="preserve"> 3-antenna-port </w:t>
      </w:r>
      <w:r w:rsidR="00D5731C">
        <w:rPr>
          <w:rFonts w:hint="eastAsia"/>
          <w:lang w:eastAsia="zh-CN"/>
        </w:rPr>
        <w:t>UL</w:t>
      </w:r>
      <w:r w:rsidR="005F1164" w:rsidRPr="00B0122A">
        <w:rPr>
          <w:lang w:eastAsia="zh-CN"/>
        </w:rPr>
        <w:t xml:space="preserve"> transmissions</w:t>
      </w:r>
      <w:r w:rsidR="005F1164">
        <w:rPr>
          <w:lang w:eastAsia="zh-CN"/>
        </w:rPr>
        <w:t>.</w:t>
      </w:r>
    </w:p>
    <w:p w14:paraId="3330E2EB" w14:textId="3D55316A" w:rsidR="0096698F" w:rsidRDefault="004123B2" w:rsidP="003515A9">
      <w:pPr>
        <w:pStyle w:val="Heading1"/>
        <w:ind w:left="431" w:hanging="431"/>
        <w:rPr>
          <w:sz w:val="32"/>
          <w:szCs w:val="36"/>
          <w:lang w:eastAsia="zh-CN"/>
        </w:rPr>
      </w:pPr>
      <w:r>
        <w:rPr>
          <w:sz w:val="32"/>
          <w:szCs w:val="36"/>
          <w:lang w:eastAsia="zh-CN"/>
        </w:rPr>
        <w:t xml:space="preserve">Discussion </w:t>
      </w:r>
    </w:p>
    <w:p w14:paraId="30418C73" w14:textId="6021FF33" w:rsidR="009B0100" w:rsidRPr="00470891" w:rsidRDefault="001B4146" w:rsidP="00395B4B">
      <w:pPr>
        <w:spacing w:before="180"/>
        <w:rPr>
          <w:szCs w:val="20"/>
        </w:rPr>
      </w:pPr>
      <w:r>
        <w:rPr>
          <w:rFonts w:eastAsia="微软雅黑"/>
          <w:lang w:eastAsia="zh-CN"/>
        </w:rPr>
        <w:t>In RAN1 #116bis meeting</w:t>
      </w:r>
      <w:r w:rsidR="00A977D9">
        <w:rPr>
          <w:rFonts w:eastAsia="微软雅黑"/>
          <w:lang w:eastAsia="zh-CN"/>
        </w:rPr>
        <w:t xml:space="preserve"> [2]</w:t>
      </w:r>
      <w:r>
        <w:rPr>
          <w:rFonts w:eastAsia="微软雅黑"/>
          <w:lang w:eastAsia="zh-CN"/>
        </w:rPr>
        <w:t xml:space="preserve">, </w:t>
      </w:r>
      <w:r w:rsidR="00A55BF4">
        <w:rPr>
          <w:rFonts w:eastAsia="微软雅黑" w:hint="eastAsia"/>
          <w:lang w:eastAsia="zh-CN"/>
        </w:rPr>
        <w:t xml:space="preserve">it was agreed to support </w:t>
      </w:r>
      <w:r w:rsidR="00460D59" w:rsidRPr="003E1D62">
        <w:rPr>
          <w:iCs/>
        </w:rPr>
        <w:t>Rel-17 M-TRP PUSCH repetition</w:t>
      </w:r>
      <w:r>
        <w:rPr>
          <w:rFonts w:eastAsia="微软雅黑"/>
          <w:lang w:eastAsia="zh-CN"/>
        </w:rPr>
        <w:t xml:space="preserve"> </w:t>
      </w:r>
      <w:r w:rsidR="00A85036">
        <w:rPr>
          <w:rFonts w:eastAsia="微软雅黑" w:hint="eastAsia"/>
          <w:lang w:eastAsia="zh-CN"/>
        </w:rPr>
        <w:t xml:space="preserve">transmission </w:t>
      </w:r>
      <w:r w:rsidR="00460D59">
        <w:rPr>
          <w:rFonts w:eastAsia="微软雅黑"/>
          <w:lang w:eastAsia="zh-CN"/>
        </w:rPr>
        <w:t>for a</w:t>
      </w:r>
      <w:r w:rsidR="000B0810">
        <w:rPr>
          <w:rFonts w:eastAsia="微软雅黑"/>
          <w:lang w:eastAsia="zh-CN"/>
        </w:rPr>
        <w:t xml:space="preserve"> </w:t>
      </w:r>
      <w:r w:rsidR="00972A24">
        <w:rPr>
          <w:rFonts w:eastAsia="微软雅黑"/>
          <w:lang w:eastAsia="zh-CN"/>
        </w:rPr>
        <w:t>3</w:t>
      </w:r>
      <w:r w:rsidR="00460D59">
        <w:rPr>
          <w:rFonts w:eastAsia="微软雅黑"/>
          <w:lang w:eastAsia="zh-CN"/>
        </w:rPr>
        <w:t xml:space="preserve">Tx UE. Rel-18 </w:t>
      </w:r>
      <w:r w:rsidR="003C6A10">
        <w:rPr>
          <w:rFonts w:eastAsia="微软雅黑"/>
          <w:lang w:eastAsia="zh-CN"/>
        </w:rPr>
        <w:t>SDM and SFN</w:t>
      </w:r>
      <w:r w:rsidR="007A42B5">
        <w:rPr>
          <w:rFonts w:eastAsia="微软雅黑"/>
          <w:lang w:eastAsia="zh-CN"/>
        </w:rPr>
        <w:t xml:space="preserve"> scheme</w:t>
      </w:r>
      <w:r w:rsidR="003C6A10">
        <w:rPr>
          <w:rFonts w:eastAsia="微软雅黑"/>
          <w:lang w:eastAsia="zh-CN"/>
        </w:rPr>
        <w:t>s</w:t>
      </w:r>
      <w:r w:rsidR="007A42B5">
        <w:rPr>
          <w:rFonts w:eastAsia="微软雅黑"/>
          <w:lang w:eastAsia="zh-CN"/>
        </w:rPr>
        <w:t xml:space="preserve"> shall also be supported </w:t>
      </w:r>
      <w:r w:rsidR="003C6A10">
        <w:rPr>
          <w:rFonts w:eastAsia="微软雅黑"/>
          <w:lang w:eastAsia="zh-CN"/>
        </w:rPr>
        <w:t xml:space="preserve">to utilize the benefits of </w:t>
      </w:r>
      <w:proofErr w:type="spellStart"/>
      <w:r w:rsidR="003C6A10">
        <w:rPr>
          <w:rFonts w:eastAsia="微软雅黑"/>
          <w:lang w:eastAsia="zh-CN"/>
        </w:rPr>
        <w:t>STxMP</w:t>
      </w:r>
      <w:proofErr w:type="spellEnd"/>
      <w:r w:rsidR="001C3FF8">
        <w:rPr>
          <w:rFonts w:eastAsia="微软雅黑"/>
          <w:lang w:eastAsia="zh-CN"/>
        </w:rPr>
        <w:t>. W</w:t>
      </w:r>
      <w:r w:rsidR="003C6A10">
        <w:rPr>
          <w:rFonts w:eastAsia="微软雅黑"/>
          <w:lang w:eastAsia="zh-CN"/>
        </w:rPr>
        <w:t xml:space="preserve">e think </w:t>
      </w:r>
      <w:r w:rsidR="007A42B5">
        <w:rPr>
          <w:rFonts w:eastAsia="微软雅黑"/>
          <w:lang w:eastAsia="zh-CN"/>
        </w:rPr>
        <w:t xml:space="preserve">PUSCH transmission scheme is </w:t>
      </w:r>
      <w:r w:rsidR="00A977D9">
        <w:rPr>
          <w:rFonts w:eastAsia="微软雅黑"/>
          <w:lang w:eastAsia="zh-CN"/>
        </w:rPr>
        <w:t>robust with respect to</w:t>
      </w:r>
      <w:r w:rsidR="007A42B5">
        <w:rPr>
          <w:rFonts w:eastAsia="微软雅黑"/>
          <w:lang w:eastAsia="zh-CN"/>
        </w:rPr>
        <w:t xml:space="preserve"> the number of antenna ports</w:t>
      </w:r>
      <w:r w:rsidR="001C3FF8">
        <w:rPr>
          <w:rFonts w:eastAsia="微软雅黑"/>
          <w:lang w:eastAsia="zh-CN"/>
        </w:rPr>
        <w:t xml:space="preserve"> and </w:t>
      </w:r>
      <w:r w:rsidR="00A977D9">
        <w:rPr>
          <w:rFonts w:eastAsia="微软雅黑"/>
          <w:lang w:eastAsia="zh-CN"/>
        </w:rPr>
        <w:t>limited</w:t>
      </w:r>
      <w:r w:rsidR="001C3FF8">
        <w:rPr>
          <w:rFonts w:eastAsia="微软雅黑"/>
          <w:lang w:eastAsia="zh-CN"/>
        </w:rPr>
        <w:t xml:space="preserve"> spec</w:t>
      </w:r>
      <w:r w:rsidR="00A977D9">
        <w:rPr>
          <w:rFonts w:eastAsia="微软雅黑"/>
          <w:lang w:eastAsia="zh-CN"/>
        </w:rPr>
        <w:t>ification</w:t>
      </w:r>
      <w:r w:rsidR="001C3FF8">
        <w:rPr>
          <w:rFonts w:eastAsia="微软雅黑"/>
          <w:lang w:eastAsia="zh-CN"/>
        </w:rPr>
        <w:t xml:space="preserve"> impact </w:t>
      </w:r>
      <w:r w:rsidR="00D71F87">
        <w:rPr>
          <w:rFonts w:eastAsia="微软雅黑" w:hint="eastAsia"/>
          <w:lang w:eastAsia="zh-CN"/>
        </w:rPr>
        <w:t xml:space="preserve">is expected </w:t>
      </w:r>
      <w:r w:rsidR="00A85036">
        <w:rPr>
          <w:rFonts w:eastAsia="微软雅黑" w:hint="eastAsia"/>
          <w:lang w:eastAsia="zh-CN"/>
        </w:rPr>
        <w:t>for</w:t>
      </w:r>
      <w:r w:rsidR="00D71F87">
        <w:rPr>
          <w:rFonts w:eastAsia="微软雅黑" w:hint="eastAsia"/>
          <w:lang w:eastAsia="zh-CN"/>
        </w:rPr>
        <w:t xml:space="preserve"> supporting </w:t>
      </w:r>
      <w:proofErr w:type="spellStart"/>
      <w:r w:rsidR="00D71F87">
        <w:rPr>
          <w:rFonts w:eastAsia="微软雅黑" w:hint="eastAsia"/>
          <w:lang w:eastAsia="zh-CN"/>
        </w:rPr>
        <w:t>STxMP</w:t>
      </w:r>
      <w:proofErr w:type="spellEnd"/>
      <w:r w:rsidR="00D71F87">
        <w:rPr>
          <w:rFonts w:eastAsia="微软雅黑" w:hint="eastAsia"/>
          <w:lang w:eastAsia="zh-CN"/>
        </w:rPr>
        <w:t xml:space="preserve"> schemes</w:t>
      </w:r>
      <w:r w:rsidR="001C3FF8">
        <w:rPr>
          <w:rFonts w:eastAsia="微软雅黑"/>
          <w:lang w:eastAsia="zh-CN"/>
        </w:rPr>
        <w:t>.</w:t>
      </w:r>
      <w:r w:rsidR="00460D59">
        <w:rPr>
          <w:rFonts w:eastAsia="微软雅黑"/>
          <w:lang w:eastAsia="zh-CN"/>
        </w:rPr>
        <w:t xml:space="preserve"> </w:t>
      </w:r>
      <w:r w:rsidR="003C6A10">
        <w:rPr>
          <w:rFonts w:eastAsia="微软雅黑"/>
          <w:lang w:eastAsia="zh-CN"/>
        </w:rPr>
        <w:t xml:space="preserve">If </w:t>
      </w:r>
      <w:proofErr w:type="spellStart"/>
      <w:r w:rsidR="008121E8">
        <w:rPr>
          <w:rFonts w:eastAsia="微软雅黑" w:hint="eastAsia"/>
          <w:lang w:eastAsia="zh-CN"/>
        </w:rPr>
        <w:t>STxMP</w:t>
      </w:r>
      <w:proofErr w:type="spellEnd"/>
      <w:r w:rsidR="008121E8">
        <w:rPr>
          <w:rFonts w:eastAsia="微软雅黑" w:hint="eastAsia"/>
          <w:lang w:eastAsia="zh-CN"/>
        </w:rPr>
        <w:t xml:space="preserve"> is </w:t>
      </w:r>
      <w:r w:rsidR="003C6A10">
        <w:rPr>
          <w:rFonts w:eastAsia="微软雅黑"/>
          <w:lang w:eastAsia="zh-CN"/>
        </w:rPr>
        <w:t>supported</w:t>
      </w:r>
      <w:r w:rsidR="00F22788">
        <w:rPr>
          <w:rFonts w:eastAsia="微软雅黑" w:hint="eastAsia"/>
          <w:lang w:eastAsia="zh-CN"/>
        </w:rPr>
        <w:t xml:space="preserve"> for a 3Tx UE</w:t>
      </w:r>
      <w:r w:rsidR="003C6A10">
        <w:rPr>
          <w:rFonts w:eastAsia="微软雅黑"/>
          <w:lang w:eastAsia="zh-CN"/>
        </w:rPr>
        <w:t xml:space="preserve">, </w:t>
      </w:r>
      <w:r w:rsidR="003917E0">
        <w:rPr>
          <w:rFonts w:eastAsia="微软雅黑" w:hint="eastAsia"/>
          <w:lang w:eastAsia="zh-CN"/>
        </w:rPr>
        <w:t xml:space="preserve">tables for indicating </w:t>
      </w:r>
      <w:r w:rsidR="003C6A10">
        <w:rPr>
          <w:rFonts w:eastAsia="微软雅黑"/>
          <w:lang w:eastAsia="zh-CN"/>
        </w:rPr>
        <w:t xml:space="preserve">the second </w:t>
      </w:r>
      <w:r w:rsidR="003917E0" w:rsidRPr="003917E0">
        <w:rPr>
          <w:rFonts w:eastAsia="微软雅黑"/>
          <w:lang w:eastAsia="zh-CN"/>
        </w:rPr>
        <w:t>precoding information</w:t>
      </w:r>
      <w:r w:rsidR="003C6A10">
        <w:rPr>
          <w:rFonts w:eastAsia="微软雅黑"/>
          <w:lang w:eastAsia="zh-CN"/>
        </w:rPr>
        <w:t xml:space="preserve"> shall be defined. Specifically</w:t>
      </w:r>
      <w:r w:rsidR="00090C28">
        <w:rPr>
          <w:rFonts w:eastAsia="微软雅黑" w:hint="eastAsia"/>
          <w:lang w:eastAsia="zh-CN"/>
        </w:rPr>
        <w:t>,</w:t>
      </w:r>
      <w:r w:rsidR="00670CB7">
        <w:rPr>
          <w:rFonts w:eastAsia="微软雅黑" w:hint="eastAsia"/>
          <w:lang w:eastAsia="zh-CN"/>
        </w:rPr>
        <w:t xml:space="preserve"> for 3Tx</w:t>
      </w:r>
      <w:r w:rsidR="00993CDA">
        <w:rPr>
          <w:rFonts w:eastAsia="微软雅黑" w:hint="eastAsia"/>
          <w:lang w:eastAsia="zh-CN"/>
        </w:rPr>
        <w:t xml:space="preserve"> </w:t>
      </w:r>
      <w:r w:rsidR="00993CDA">
        <w:rPr>
          <w:szCs w:val="20"/>
        </w:rPr>
        <w:t>PUSCH transmission with SFN scheme</w:t>
      </w:r>
      <w:r w:rsidR="00993CDA">
        <w:rPr>
          <w:rFonts w:hint="eastAsia"/>
          <w:szCs w:val="20"/>
          <w:lang w:eastAsia="zh-CN"/>
        </w:rPr>
        <w:t>,</w:t>
      </w:r>
      <w:r w:rsidR="00993CDA" w:rsidRPr="00993CDA">
        <w:rPr>
          <w:rFonts w:eastAsia="宋体"/>
        </w:rPr>
        <w:t xml:space="preserve"> </w:t>
      </w:r>
      <w:r w:rsidR="00993CDA">
        <w:rPr>
          <w:rFonts w:eastAsia="宋体"/>
        </w:rPr>
        <w:t xml:space="preserve">the </w:t>
      </w:r>
      <w:r w:rsidR="00395B4B">
        <w:rPr>
          <w:rFonts w:eastAsia="宋体" w:hint="eastAsia"/>
          <w:lang w:eastAsia="zh-CN"/>
        </w:rPr>
        <w:t xml:space="preserve">tables for indicating the </w:t>
      </w:r>
      <w:r w:rsidR="00395B4B">
        <w:rPr>
          <w:rFonts w:eastAsia="宋体"/>
        </w:rPr>
        <w:t xml:space="preserve">second precoding information </w:t>
      </w:r>
      <w:r w:rsidR="00E27201">
        <w:rPr>
          <w:rFonts w:eastAsia="宋体" w:hint="eastAsia"/>
          <w:lang w:eastAsia="zh-CN"/>
        </w:rPr>
        <w:t>for</w:t>
      </w:r>
      <w:r w:rsidR="00993CDA">
        <w:rPr>
          <w:rFonts w:eastAsia="宋体" w:hint="eastAsia"/>
          <w:lang w:eastAsia="zh-CN"/>
        </w:rPr>
        <w:t xml:space="preserve"> PUSCH transmission with TDM scheme</w:t>
      </w:r>
      <w:r w:rsidR="00A977D9">
        <w:rPr>
          <w:rFonts w:eastAsia="宋体"/>
          <w:lang w:eastAsia="zh-CN"/>
        </w:rPr>
        <w:t>,</w:t>
      </w:r>
      <w:r w:rsidR="00993CDA">
        <w:rPr>
          <w:rFonts w:eastAsia="宋体" w:hint="eastAsia"/>
          <w:lang w:eastAsia="zh-CN"/>
        </w:rPr>
        <w:t xml:space="preserve"> </w:t>
      </w:r>
      <w:r w:rsidR="008A6636">
        <w:rPr>
          <w:rFonts w:eastAsia="宋体" w:hint="eastAsia"/>
          <w:lang w:eastAsia="zh-CN"/>
        </w:rPr>
        <w:t xml:space="preserve">which are </w:t>
      </w:r>
      <w:r w:rsidR="00993CDA">
        <w:rPr>
          <w:rFonts w:eastAsia="宋体" w:hint="eastAsia"/>
          <w:lang w:eastAsia="zh-CN"/>
        </w:rPr>
        <w:t>agreed in RAN1 #117</w:t>
      </w:r>
      <w:r w:rsidR="000C12C3">
        <w:rPr>
          <w:rFonts w:eastAsia="宋体" w:hint="eastAsia"/>
          <w:lang w:eastAsia="zh-CN"/>
        </w:rPr>
        <w:t xml:space="preserve"> [3]</w:t>
      </w:r>
      <w:r w:rsidR="00A977D9">
        <w:rPr>
          <w:rFonts w:eastAsia="宋体"/>
          <w:lang w:eastAsia="zh-CN"/>
        </w:rPr>
        <w:t>,</w:t>
      </w:r>
      <w:r w:rsidR="00993CDA">
        <w:rPr>
          <w:rFonts w:eastAsia="宋体" w:hint="eastAsia"/>
          <w:lang w:eastAsia="zh-CN"/>
        </w:rPr>
        <w:t xml:space="preserve"> </w:t>
      </w:r>
      <w:r w:rsidR="00E27201">
        <w:rPr>
          <w:rFonts w:eastAsia="宋体" w:hint="eastAsia"/>
          <w:lang w:eastAsia="zh-CN"/>
        </w:rPr>
        <w:t>can be reused</w:t>
      </w:r>
      <w:r w:rsidR="00993CDA">
        <w:rPr>
          <w:rFonts w:eastAsia="宋体" w:hint="eastAsia"/>
          <w:lang w:eastAsia="zh-CN"/>
        </w:rPr>
        <w:t xml:space="preserve">. </w:t>
      </w:r>
      <w:r w:rsidR="00993CDA">
        <w:rPr>
          <w:rFonts w:eastAsia="微软雅黑" w:hint="eastAsia"/>
          <w:lang w:eastAsia="zh-CN"/>
        </w:rPr>
        <w:t xml:space="preserve">For 3Tx </w:t>
      </w:r>
      <w:r w:rsidR="00993CDA">
        <w:rPr>
          <w:szCs w:val="20"/>
        </w:rPr>
        <w:t>PUSCH transmission with S</w:t>
      </w:r>
      <w:r w:rsidR="00795DEB">
        <w:rPr>
          <w:rFonts w:hint="eastAsia"/>
          <w:szCs w:val="20"/>
          <w:lang w:eastAsia="zh-CN"/>
        </w:rPr>
        <w:t>DM</w:t>
      </w:r>
      <w:r w:rsidR="00993CDA">
        <w:rPr>
          <w:szCs w:val="20"/>
        </w:rPr>
        <w:t xml:space="preserve"> schem</w:t>
      </w:r>
      <w:r w:rsidR="00395B4B">
        <w:rPr>
          <w:rFonts w:hint="eastAsia"/>
          <w:szCs w:val="20"/>
          <w:lang w:eastAsia="zh-CN"/>
        </w:rPr>
        <w:t>e,</w:t>
      </w:r>
      <w:r w:rsidR="001C3FF8" w:rsidRPr="001C3FF8">
        <w:rPr>
          <w:szCs w:val="20"/>
        </w:rPr>
        <w:t xml:space="preserve"> </w:t>
      </w:r>
      <w:r w:rsidR="00F602C1">
        <w:rPr>
          <w:rFonts w:hint="eastAsia"/>
          <w:szCs w:val="20"/>
          <w:lang w:eastAsia="zh-CN"/>
        </w:rPr>
        <w:t xml:space="preserve">because </w:t>
      </w:r>
      <w:r w:rsidR="001C3FF8" w:rsidRPr="001C3FF8">
        <w:rPr>
          <w:szCs w:val="20"/>
        </w:rPr>
        <w:t xml:space="preserve">the actual number of layers </w:t>
      </w:r>
      <w:r w:rsidR="00395B4B">
        <w:rPr>
          <w:rFonts w:hint="eastAsia"/>
          <w:szCs w:val="20"/>
          <w:lang w:eastAsia="zh-CN"/>
        </w:rPr>
        <w:t xml:space="preserve">can be different for </w:t>
      </w:r>
      <w:r w:rsidR="00395B4B">
        <w:rPr>
          <w:szCs w:val="20"/>
          <w:lang w:eastAsia="zh-CN"/>
        </w:rPr>
        <w:t>different</w:t>
      </w:r>
      <w:r w:rsidR="00395B4B">
        <w:rPr>
          <w:rFonts w:hint="eastAsia"/>
          <w:szCs w:val="20"/>
          <w:lang w:eastAsia="zh-CN"/>
        </w:rPr>
        <w:t xml:space="preserve"> TRPs and </w:t>
      </w:r>
      <w:r w:rsidR="001C3FF8" w:rsidRPr="001C3FF8">
        <w:rPr>
          <w:szCs w:val="20"/>
        </w:rPr>
        <w:t xml:space="preserve">is indicated by the </w:t>
      </w:r>
      <w:r w:rsidR="00395B4B">
        <w:rPr>
          <w:rFonts w:hint="eastAsia"/>
          <w:szCs w:val="20"/>
          <w:lang w:eastAsia="zh-CN"/>
        </w:rPr>
        <w:t>corresponding</w:t>
      </w:r>
      <w:r w:rsidR="001C3FF8" w:rsidRPr="001C3FF8">
        <w:rPr>
          <w:szCs w:val="20"/>
        </w:rPr>
        <w:t xml:space="preserve"> </w:t>
      </w:r>
      <w:r w:rsidR="00395B4B" w:rsidRPr="00395B4B">
        <w:rPr>
          <w:szCs w:val="20"/>
        </w:rPr>
        <w:t>precoding information field</w:t>
      </w:r>
      <w:r w:rsidR="00395B4B">
        <w:rPr>
          <w:rFonts w:hint="eastAsia"/>
          <w:szCs w:val="20"/>
          <w:lang w:eastAsia="zh-CN"/>
        </w:rPr>
        <w:t>, t</w:t>
      </w:r>
      <w:r w:rsidR="008956BA">
        <w:rPr>
          <w:szCs w:val="20"/>
        </w:rPr>
        <w:t xml:space="preserve">hen </w:t>
      </w:r>
      <w:r w:rsidR="00A977D9">
        <w:rPr>
          <w:szCs w:val="20"/>
        </w:rPr>
        <w:t>T</w:t>
      </w:r>
      <w:r w:rsidR="001C3FF8" w:rsidRPr="001C3FF8">
        <w:rPr>
          <w:szCs w:val="20"/>
        </w:rPr>
        <w:t xml:space="preserve">able </w:t>
      </w:r>
      <w:r w:rsidR="001C3FF8">
        <w:rPr>
          <w:szCs w:val="20"/>
        </w:rPr>
        <w:t>1</w:t>
      </w:r>
      <w:r w:rsidR="001C3FF8" w:rsidRPr="001C3FF8">
        <w:rPr>
          <w:szCs w:val="20"/>
        </w:rPr>
        <w:t xml:space="preserve"> and </w:t>
      </w:r>
      <w:r w:rsidR="00A977D9">
        <w:rPr>
          <w:szCs w:val="20"/>
        </w:rPr>
        <w:t>T</w:t>
      </w:r>
      <w:r w:rsidR="001C3FF8" w:rsidRPr="001C3FF8">
        <w:rPr>
          <w:szCs w:val="20"/>
        </w:rPr>
        <w:t xml:space="preserve">able </w:t>
      </w:r>
      <w:r w:rsidR="001C3FF8">
        <w:rPr>
          <w:szCs w:val="20"/>
        </w:rPr>
        <w:t>2</w:t>
      </w:r>
      <w:r w:rsidR="001C3FF8" w:rsidRPr="001C3FF8">
        <w:rPr>
          <w:szCs w:val="20"/>
        </w:rPr>
        <w:t xml:space="preserve"> </w:t>
      </w:r>
      <w:r w:rsidR="00EC163B">
        <w:rPr>
          <w:rFonts w:hint="eastAsia"/>
          <w:szCs w:val="20"/>
          <w:lang w:eastAsia="zh-CN"/>
        </w:rPr>
        <w:t>are</w:t>
      </w:r>
      <w:r w:rsidR="00EC163B" w:rsidRPr="001C3FF8">
        <w:rPr>
          <w:szCs w:val="20"/>
        </w:rPr>
        <w:t xml:space="preserve"> </w:t>
      </w:r>
      <w:r w:rsidR="001C3FF8" w:rsidRPr="001C3FF8">
        <w:rPr>
          <w:szCs w:val="20"/>
        </w:rPr>
        <w:t xml:space="preserve">used for indicating the precoder for </w:t>
      </w:r>
      <w:r w:rsidR="0018308B">
        <w:rPr>
          <w:rFonts w:hint="eastAsia"/>
          <w:szCs w:val="20"/>
          <w:lang w:eastAsia="zh-CN"/>
        </w:rPr>
        <w:t xml:space="preserve">when </w:t>
      </w:r>
      <w:r w:rsidR="001C3FF8" w:rsidRPr="001C3FF8">
        <w:rPr>
          <w:szCs w:val="20"/>
        </w:rPr>
        <w:t xml:space="preserve">maximum rank </w:t>
      </w:r>
      <w:r w:rsidR="00D738B7">
        <w:rPr>
          <w:rFonts w:hint="eastAsia"/>
          <w:szCs w:val="20"/>
          <w:lang w:eastAsia="zh-CN"/>
        </w:rPr>
        <w:t xml:space="preserve">is configured as </w:t>
      </w:r>
      <w:r w:rsidR="004F00CD">
        <w:rPr>
          <w:rFonts w:hint="eastAsia"/>
          <w:szCs w:val="20"/>
          <w:lang w:eastAsia="zh-CN"/>
        </w:rPr>
        <w:t>one</w:t>
      </w:r>
      <w:r w:rsidR="001C3FF8" w:rsidRPr="001C3FF8">
        <w:rPr>
          <w:szCs w:val="20"/>
        </w:rPr>
        <w:t xml:space="preserve"> and </w:t>
      </w:r>
      <w:r w:rsidR="00214095">
        <w:rPr>
          <w:rFonts w:hint="eastAsia"/>
          <w:szCs w:val="20"/>
          <w:lang w:eastAsia="zh-CN"/>
        </w:rPr>
        <w:t xml:space="preserve">when </w:t>
      </w:r>
      <w:r w:rsidR="001C3FF8" w:rsidRPr="001C3FF8">
        <w:rPr>
          <w:szCs w:val="20"/>
        </w:rPr>
        <w:t xml:space="preserve">maximum rank is </w:t>
      </w:r>
      <w:r w:rsidR="00214095">
        <w:rPr>
          <w:rFonts w:hint="eastAsia"/>
          <w:szCs w:val="20"/>
          <w:lang w:eastAsia="zh-CN"/>
        </w:rPr>
        <w:t xml:space="preserve">configured </w:t>
      </w:r>
      <w:r w:rsidR="00395B4B" w:rsidRPr="001C3FF8">
        <w:rPr>
          <w:szCs w:val="20"/>
        </w:rPr>
        <w:t xml:space="preserve">larger than </w:t>
      </w:r>
      <w:r w:rsidR="001C3FF8" w:rsidRPr="001C3FF8">
        <w:rPr>
          <w:szCs w:val="20"/>
        </w:rPr>
        <w:t>one</w:t>
      </w:r>
      <w:r w:rsidR="00A977D9">
        <w:rPr>
          <w:szCs w:val="20"/>
        </w:rPr>
        <w:t>,</w:t>
      </w:r>
      <w:r w:rsidR="001C3FF8" w:rsidRPr="001C3FF8">
        <w:rPr>
          <w:szCs w:val="20"/>
        </w:rPr>
        <w:t xml:space="preserve"> respectively</w:t>
      </w:r>
      <w:r w:rsidR="001C3FF8">
        <w:rPr>
          <w:szCs w:val="20"/>
        </w:rPr>
        <w:t>.</w:t>
      </w:r>
    </w:p>
    <w:p w14:paraId="58CAEEB1" w14:textId="1385C409" w:rsidR="006348F0" w:rsidRPr="004D75D4" w:rsidRDefault="006348F0" w:rsidP="006348F0">
      <w:pPr>
        <w:pStyle w:val="TH"/>
        <w:numPr>
          <w:ilvl w:val="0"/>
          <w:numId w:val="17"/>
        </w:numPr>
      </w:pPr>
      <w:r>
        <w:t xml:space="preserve">Table </w:t>
      </w:r>
      <w:r w:rsidR="00A02F6F">
        <w:rPr>
          <w:rFonts w:hint="eastAsia"/>
          <w:lang w:eastAsia="zh-CN"/>
        </w:rPr>
        <w:t>1</w:t>
      </w:r>
      <w:r>
        <w:t>:</w:t>
      </w:r>
      <w:r w:rsidRPr="004D75D4">
        <w:t xml:space="preserve"> </w:t>
      </w:r>
      <w:r w:rsidRPr="00CF5719">
        <w:t xml:space="preserve">Second Precoding information, for </w:t>
      </w:r>
      <w:r>
        <w:t>3</w:t>
      </w:r>
      <w:r w:rsidRPr="00CF5719">
        <w:t xml:space="preserve"> antenna ports, if transform precoder is enabled and </w:t>
      </w:r>
      <w:proofErr w:type="spellStart"/>
      <w:r w:rsidRPr="00CF5719">
        <w:t>ul-FullPowerTransmission</w:t>
      </w:r>
      <w:proofErr w:type="spellEnd"/>
      <w:r w:rsidRPr="00CF5719">
        <w:t xml:space="preserve"> is either not configured or configured to </w:t>
      </w:r>
      <w:proofErr w:type="spellStart"/>
      <w:r w:rsidRPr="00CF5719">
        <w:t>fullpower</w:t>
      </w:r>
      <w:proofErr w:type="spellEnd"/>
      <w:r w:rsidRPr="00CF5719">
        <w:t xml:space="preserve">, or if transform precoder is disabled, </w:t>
      </w:r>
      <w:proofErr w:type="spellStart"/>
      <w:r w:rsidRPr="00CF5719">
        <w:t>maxRank</w:t>
      </w:r>
      <w:proofErr w:type="spellEnd"/>
      <w:r w:rsidRPr="00CF5719">
        <w:t xml:space="preserve"> = 1 or </w:t>
      </w:r>
      <w:proofErr w:type="gramStart"/>
      <w:r w:rsidRPr="00CF5719">
        <w:t>max{</w:t>
      </w:r>
      <w:proofErr w:type="spellStart"/>
      <w:proofErr w:type="gramEnd"/>
      <w:r w:rsidRPr="00CF5719">
        <w:t>maxRank</w:t>
      </w:r>
      <w:proofErr w:type="spellEnd"/>
      <w:r w:rsidRPr="00CF5719">
        <w:t xml:space="preserve">, </w:t>
      </w:r>
      <w:proofErr w:type="spellStart"/>
      <w:r w:rsidRPr="00CF5719">
        <w:t>maxRankSfn</w:t>
      </w:r>
      <w:proofErr w:type="spellEnd"/>
      <w:r w:rsidRPr="00CF5719">
        <w:t>} = 1 or max{</w:t>
      </w:r>
      <w:proofErr w:type="spellStart"/>
      <w:r w:rsidRPr="00CF5719">
        <w:t>maxRank</w:t>
      </w:r>
      <w:proofErr w:type="spellEnd"/>
      <w:r w:rsidRPr="00CF5719">
        <w:t xml:space="preserve">, </w:t>
      </w:r>
      <w:proofErr w:type="spellStart"/>
      <w:r w:rsidRPr="00CF5719">
        <w:t>maxRankSdm</w:t>
      </w:r>
      <w:proofErr w:type="spellEnd"/>
      <w:r w:rsidRPr="00CF5719">
        <w:t xml:space="preserve">} = 1 or </w:t>
      </w:r>
      <w:proofErr w:type="spellStart"/>
      <w:r w:rsidRPr="00CF5719">
        <w:t>maxRankSdm</w:t>
      </w:r>
      <w:proofErr w:type="spellEnd"/>
      <w:r w:rsidRPr="00CF5719">
        <w:t xml:space="preserve">= 1 or </w:t>
      </w:r>
      <w:proofErr w:type="spellStart"/>
      <w:r w:rsidRPr="00CF5719">
        <w:t>maxRankSfn</w:t>
      </w:r>
      <w:proofErr w:type="spellEnd"/>
      <w:r w:rsidRPr="00CF5719">
        <w:t xml:space="preserve">= 1, and </w:t>
      </w:r>
      <w:proofErr w:type="spellStart"/>
      <w:r w:rsidRPr="00CF5719">
        <w:t>ul-FullPowerTransmission</w:t>
      </w:r>
      <w:proofErr w:type="spellEnd"/>
      <w:r w:rsidRPr="00CF5719">
        <w:t xml:space="preserve"> is not configured or configured to </w:t>
      </w:r>
      <w:proofErr w:type="spellStart"/>
      <w:r w:rsidRPr="00CF5719">
        <w:t>fullpower</w:t>
      </w:r>
      <w:proofErr w:type="spellEnd"/>
    </w:p>
    <w:tbl>
      <w:tblPr>
        <w:tblW w:w="67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060"/>
        <w:gridCol w:w="3700"/>
      </w:tblGrid>
      <w:tr w:rsidR="006348F0" w:rsidRPr="004D75D4" w14:paraId="1FBA7C27" w14:textId="77777777" w:rsidTr="00DF65D4">
        <w:trPr>
          <w:trHeight w:val="174"/>
          <w:jc w:val="center"/>
        </w:trPr>
        <w:tc>
          <w:tcPr>
            <w:tcW w:w="3060" w:type="dxa"/>
            <w:shd w:val="clear" w:color="auto" w:fill="FFFFFF" w:themeFill="background1"/>
            <w:tcMar>
              <w:top w:w="15" w:type="dxa"/>
              <w:left w:w="101" w:type="dxa"/>
              <w:bottom w:w="0" w:type="dxa"/>
              <w:right w:w="101" w:type="dxa"/>
            </w:tcMar>
            <w:vAlign w:val="center"/>
            <w:hideMark/>
          </w:tcPr>
          <w:p w14:paraId="7C33EF8A" w14:textId="77777777" w:rsidR="006348F0" w:rsidRPr="006348F0" w:rsidRDefault="006348F0" w:rsidP="00DF65D4">
            <w:pPr>
              <w:pStyle w:val="B2"/>
              <w:jc w:val="center"/>
              <w:rPr>
                <w:iCs/>
                <w:lang w:val="en-US" w:eastAsia="zh-CN"/>
              </w:rPr>
            </w:pPr>
            <w:r w:rsidRPr="006348F0">
              <w:rPr>
                <w:iCs/>
                <w:lang w:eastAsia="zh-CN"/>
              </w:rPr>
              <w:t>Bit field mapped to index</w:t>
            </w:r>
          </w:p>
        </w:tc>
        <w:tc>
          <w:tcPr>
            <w:tcW w:w="3700" w:type="dxa"/>
            <w:shd w:val="clear" w:color="auto" w:fill="FFFFFF" w:themeFill="background1"/>
            <w:tcMar>
              <w:top w:w="15" w:type="dxa"/>
              <w:left w:w="101" w:type="dxa"/>
              <w:bottom w:w="0" w:type="dxa"/>
              <w:right w:w="101" w:type="dxa"/>
            </w:tcMar>
            <w:vAlign w:val="center"/>
            <w:hideMark/>
          </w:tcPr>
          <w:p w14:paraId="6F7968E8" w14:textId="77777777" w:rsidR="006348F0" w:rsidRPr="006348F0" w:rsidRDefault="006348F0" w:rsidP="00DF65D4">
            <w:pPr>
              <w:pStyle w:val="B2"/>
              <w:jc w:val="center"/>
              <w:rPr>
                <w:iCs/>
                <w:lang w:val="en-US" w:eastAsia="zh-CN"/>
              </w:rPr>
            </w:pPr>
            <w:proofErr w:type="spellStart"/>
            <w:r w:rsidRPr="006348F0">
              <w:rPr>
                <w:i/>
                <w:iCs/>
                <w:lang w:eastAsia="zh-CN"/>
              </w:rPr>
              <w:t>codebookSubset</w:t>
            </w:r>
            <w:proofErr w:type="spellEnd"/>
            <w:r w:rsidRPr="006348F0">
              <w:rPr>
                <w:iCs/>
                <w:lang w:eastAsia="zh-CN"/>
              </w:rPr>
              <w:t xml:space="preserve">= </w:t>
            </w:r>
            <w:proofErr w:type="spellStart"/>
            <w:r w:rsidRPr="006348F0">
              <w:rPr>
                <w:i/>
                <w:iCs/>
                <w:lang w:eastAsia="zh-CN"/>
              </w:rPr>
              <w:t>nonCoherent</w:t>
            </w:r>
            <w:proofErr w:type="spellEnd"/>
          </w:p>
        </w:tc>
      </w:tr>
      <w:tr w:rsidR="006348F0" w:rsidRPr="004D75D4" w14:paraId="6C10F7B5"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50399EFC" w14:textId="77777777" w:rsidR="006348F0" w:rsidRPr="006348F0" w:rsidRDefault="006348F0" w:rsidP="00DF65D4">
            <w:pPr>
              <w:pStyle w:val="B2"/>
              <w:jc w:val="center"/>
              <w:rPr>
                <w:iCs/>
                <w:lang w:val="en-US" w:eastAsia="zh-CN"/>
              </w:rPr>
            </w:pPr>
            <w:r w:rsidRPr="006348F0">
              <w:rPr>
                <w:iCs/>
                <w:lang w:eastAsia="zh-CN"/>
              </w:rPr>
              <w:t>0</w:t>
            </w:r>
          </w:p>
        </w:tc>
        <w:tc>
          <w:tcPr>
            <w:tcW w:w="3700" w:type="dxa"/>
            <w:shd w:val="clear" w:color="auto" w:fill="auto"/>
            <w:tcMar>
              <w:top w:w="15" w:type="dxa"/>
              <w:left w:w="101" w:type="dxa"/>
              <w:bottom w:w="0" w:type="dxa"/>
              <w:right w:w="101" w:type="dxa"/>
            </w:tcMar>
            <w:vAlign w:val="center"/>
            <w:hideMark/>
          </w:tcPr>
          <w:p w14:paraId="4D9519F0" w14:textId="77777777" w:rsidR="006348F0" w:rsidRPr="006348F0" w:rsidRDefault="006348F0" w:rsidP="00DF65D4">
            <w:pPr>
              <w:pStyle w:val="B2"/>
              <w:jc w:val="center"/>
              <w:rPr>
                <w:iCs/>
                <w:lang w:val="en-US" w:eastAsia="zh-CN"/>
              </w:rPr>
            </w:pPr>
            <w:r w:rsidRPr="006348F0">
              <w:rPr>
                <w:iCs/>
                <w:lang w:eastAsia="zh-CN"/>
              </w:rPr>
              <w:t>1 layer: TPMI=0</w:t>
            </w:r>
          </w:p>
        </w:tc>
      </w:tr>
      <w:tr w:rsidR="006348F0" w:rsidRPr="004D75D4" w14:paraId="1C5BE155"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61FBCDB1" w14:textId="77777777" w:rsidR="006348F0" w:rsidRPr="006348F0" w:rsidRDefault="006348F0" w:rsidP="00DF65D4">
            <w:pPr>
              <w:pStyle w:val="B2"/>
              <w:jc w:val="center"/>
              <w:rPr>
                <w:iCs/>
                <w:lang w:val="en-US" w:eastAsia="zh-CN"/>
              </w:rPr>
            </w:pPr>
            <w:r w:rsidRPr="006348F0">
              <w:rPr>
                <w:iCs/>
                <w:lang w:eastAsia="zh-CN"/>
              </w:rPr>
              <w:t>1</w:t>
            </w:r>
          </w:p>
        </w:tc>
        <w:tc>
          <w:tcPr>
            <w:tcW w:w="3700" w:type="dxa"/>
            <w:shd w:val="clear" w:color="auto" w:fill="auto"/>
            <w:tcMar>
              <w:top w:w="15" w:type="dxa"/>
              <w:left w:w="101" w:type="dxa"/>
              <w:bottom w:w="0" w:type="dxa"/>
              <w:right w:w="101" w:type="dxa"/>
            </w:tcMar>
            <w:vAlign w:val="center"/>
            <w:hideMark/>
          </w:tcPr>
          <w:p w14:paraId="140EF1B8" w14:textId="77777777" w:rsidR="006348F0" w:rsidRPr="006348F0" w:rsidRDefault="006348F0" w:rsidP="00DF65D4">
            <w:pPr>
              <w:pStyle w:val="B2"/>
              <w:jc w:val="center"/>
              <w:rPr>
                <w:iCs/>
                <w:lang w:val="en-US" w:eastAsia="zh-CN"/>
              </w:rPr>
            </w:pPr>
            <w:r w:rsidRPr="006348F0">
              <w:rPr>
                <w:iCs/>
                <w:lang w:eastAsia="zh-CN"/>
              </w:rPr>
              <w:t>1 layer: TPMI=1</w:t>
            </w:r>
          </w:p>
        </w:tc>
      </w:tr>
      <w:tr w:rsidR="006348F0" w:rsidRPr="004D75D4" w14:paraId="0E65021F"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0BE04A48" w14:textId="77777777" w:rsidR="006348F0" w:rsidRPr="006348F0" w:rsidRDefault="006348F0" w:rsidP="00DF65D4">
            <w:pPr>
              <w:pStyle w:val="B2"/>
              <w:jc w:val="center"/>
              <w:rPr>
                <w:iCs/>
                <w:lang w:val="en-US" w:eastAsia="zh-CN"/>
              </w:rPr>
            </w:pPr>
            <w:r w:rsidRPr="006348F0">
              <w:rPr>
                <w:iCs/>
                <w:lang w:eastAsia="zh-CN"/>
              </w:rPr>
              <w:t>2</w:t>
            </w:r>
          </w:p>
        </w:tc>
        <w:tc>
          <w:tcPr>
            <w:tcW w:w="3700" w:type="dxa"/>
            <w:shd w:val="clear" w:color="auto" w:fill="auto"/>
            <w:tcMar>
              <w:top w:w="15" w:type="dxa"/>
              <w:left w:w="101" w:type="dxa"/>
              <w:bottom w:w="0" w:type="dxa"/>
              <w:right w:w="101" w:type="dxa"/>
            </w:tcMar>
            <w:vAlign w:val="center"/>
            <w:hideMark/>
          </w:tcPr>
          <w:p w14:paraId="368E5BD0" w14:textId="77777777" w:rsidR="006348F0" w:rsidRPr="006348F0" w:rsidRDefault="006348F0" w:rsidP="00DF65D4">
            <w:pPr>
              <w:pStyle w:val="B2"/>
              <w:jc w:val="center"/>
              <w:rPr>
                <w:iCs/>
                <w:lang w:val="en-US" w:eastAsia="zh-CN"/>
              </w:rPr>
            </w:pPr>
            <w:r w:rsidRPr="006348F0">
              <w:rPr>
                <w:iCs/>
                <w:lang w:eastAsia="zh-CN"/>
              </w:rPr>
              <w:t>1 layer: TPMI=2</w:t>
            </w:r>
          </w:p>
        </w:tc>
      </w:tr>
      <w:tr w:rsidR="006348F0" w:rsidRPr="004D75D4" w14:paraId="163FA824"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540F24A5" w14:textId="77777777" w:rsidR="006348F0" w:rsidRPr="006348F0" w:rsidRDefault="006348F0" w:rsidP="00DF65D4">
            <w:pPr>
              <w:pStyle w:val="B2"/>
              <w:jc w:val="center"/>
              <w:rPr>
                <w:iCs/>
                <w:lang w:val="en-US" w:eastAsia="zh-CN"/>
              </w:rPr>
            </w:pPr>
            <w:r w:rsidRPr="006348F0">
              <w:rPr>
                <w:iCs/>
                <w:lang w:eastAsia="zh-CN"/>
              </w:rPr>
              <w:t>3</w:t>
            </w:r>
          </w:p>
        </w:tc>
        <w:tc>
          <w:tcPr>
            <w:tcW w:w="3700" w:type="dxa"/>
            <w:shd w:val="clear" w:color="auto" w:fill="auto"/>
            <w:tcMar>
              <w:top w:w="15" w:type="dxa"/>
              <w:left w:w="101" w:type="dxa"/>
              <w:bottom w:w="0" w:type="dxa"/>
              <w:right w:w="101" w:type="dxa"/>
            </w:tcMar>
            <w:vAlign w:val="center"/>
            <w:hideMark/>
          </w:tcPr>
          <w:p w14:paraId="63FDAF6C" w14:textId="77777777" w:rsidR="006348F0" w:rsidRPr="006348F0" w:rsidRDefault="006348F0" w:rsidP="00DF65D4">
            <w:pPr>
              <w:pStyle w:val="B2"/>
              <w:jc w:val="center"/>
              <w:rPr>
                <w:iCs/>
                <w:lang w:val="en-US" w:eastAsia="zh-CN"/>
              </w:rPr>
            </w:pPr>
            <w:r w:rsidRPr="006348F0">
              <w:rPr>
                <w:iCs/>
                <w:lang w:eastAsia="zh-CN"/>
              </w:rPr>
              <w:t>reserved</w:t>
            </w:r>
          </w:p>
        </w:tc>
      </w:tr>
    </w:tbl>
    <w:p w14:paraId="7DE65D03" w14:textId="22D3A449" w:rsidR="006348F0" w:rsidRPr="004D75D4" w:rsidRDefault="006348F0" w:rsidP="006348F0">
      <w:pPr>
        <w:pStyle w:val="TH"/>
        <w:numPr>
          <w:ilvl w:val="0"/>
          <w:numId w:val="17"/>
        </w:numPr>
      </w:pPr>
      <w:r>
        <w:t xml:space="preserve">Table </w:t>
      </w:r>
      <w:r w:rsidR="00395B4B">
        <w:rPr>
          <w:rFonts w:hint="eastAsia"/>
          <w:lang w:eastAsia="zh-CN"/>
        </w:rPr>
        <w:t>2</w:t>
      </w:r>
      <w:r>
        <w:t>:</w:t>
      </w:r>
      <w:r w:rsidRPr="004D75D4">
        <w:t xml:space="preserve"> </w:t>
      </w:r>
      <w:r w:rsidRPr="00CF5719">
        <w:t>Second Precoding information</w:t>
      </w:r>
      <w:r w:rsidRPr="004D75D4">
        <w:t xml:space="preserve"> for </w:t>
      </w:r>
      <w:r>
        <w:t>3</w:t>
      </w:r>
      <w:r w:rsidRPr="004D75D4">
        <w:t xml:space="preserve"> antenna ports, if transform precoder is disabled, </w:t>
      </w:r>
      <w:proofErr w:type="spellStart"/>
      <w:r w:rsidRPr="004D75D4">
        <w:t>maxRank</w:t>
      </w:r>
      <w:proofErr w:type="spellEnd"/>
      <w:r w:rsidRPr="004D75D4">
        <w:t xml:space="preserve"> = 2 or 3 or </w:t>
      </w:r>
      <w:proofErr w:type="gramStart"/>
      <w:r w:rsidRPr="004D75D4">
        <w:t>max{</w:t>
      </w:r>
      <w:proofErr w:type="spellStart"/>
      <w:proofErr w:type="gramEnd"/>
      <w:r w:rsidRPr="004D75D4">
        <w:t>maxRank</w:t>
      </w:r>
      <w:proofErr w:type="spellEnd"/>
      <w:r w:rsidRPr="004D75D4">
        <w:t xml:space="preserve">, </w:t>
      </w:r>
      <w:proofErr w:type="spellStart"/>
      <w:r w:rsidRPr="004D75D4">
        <w:t>maxRankSdm</w:t>
      </w:r>
      <w:proofErr w:type="spellEnd"/>
      <w:r w:rsidRPr="004D75D4">
        <w:t xml:space="preserve">} = 2 or 3 or </w:t>
      </w:r>
      <w:proofErr w:type="spellStart"/>
      <w:r w:rsidRPr="004D75D4">
        <w:t>maxRankSdm</w:t>
      </w:r>
      <w:proofErr w:type="spellEnd"/>
      <w:r w:rsidRPr="004D75D4">
        <w:t xml:space="preserve">= 2, and </w:t>
      </w:r>
      <w:proofErr w:type="spellStart"/>
      <w:r w:rsidRPr="004D75D4">
        <w:t>ul-FullPowerTransmission</w:t>
      </w:r>
      <w:proofErr w:type="spellEnd"/>
      <w:r w:rsidRPr="004D75D4">
        <w:t xml:space="preserve"> is not configured or configured to </w:t>
      </w:r>
      <w:proofErr w:type="spellStart"/>
      <w:r w:rsidRPr="004D75D4">
        <w:t>fullpower</w:t>
      </w:r>
      <w:proofErr w:type="spellEnd"/>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060"/>
        <w:gridCol w:w="3700"/>
      </w:tblGrid>
      <w:tr w:rsidR="006348F0" w:rsidRPr="004D75D4" w14:paraId="57471F8E" w14:textId="77777777" w:rsidTr="00DF65D4">
        <w:trPr>
          <w:trHeight w:val="153"/>
          <w:jc w:val="center"/>
        </w:trPr>
        <w:tc>
          <w:tcPr>
            <w:tcW w:w="3060" w:type="dxa"/>
            <w:shd w:val="clear" w:color="auto" w:fill="FFFFFF" w:themeFill="background1"/>
            <w:tcMar>
              <w:top w:w="15" w:type="dxa"/>
              <w:left w:w="101" w:type="dxa"/>
              <w:bottom w:w="0" w:type="dxa"/>
              <w:right w:w="101" w:type="dxa"/>
            </w:tcMar>
            <w:vAlign w:val="center"/>
            <w:hideMark/>
          </w:tcPr>
          <w:p w14:paraId="098B47E9" w14:textId="77777777" w:rsidR="006348F0" w:rsidRPr="006348F0" w:rsidRDefault="006348F0" w:rsidP="00DF65D4">
            <w:pPr>
              <w:pStyle w:val="B2"/>
              <w:jc w:val="center"/>
              <w:rPr>
                <w:iCs/>
                <w:lang w:val="en-US" w:eastAsia="zh-CN"/>
              </w:rPr>
            </w:pPr>
            <w:r w:rsidRPr="006348F0">
              <w:rPr>
                <w:iCs/>
                <w:lang w:eastAsia="zh-CN"/>
              </w:rPr>
              <w:t>Bit field mapped to index</w:t>
            </w:r>
          </w:p>
        </w:tc>
        <w:tc>
          <w:tcPr>
            <w:tcW w:w="3700" w:type="dxa"/>
            <w:shd w:val="clear" w:color="auto" w:fill="FFFFFF" w:themeFill="background1"/>
            <w:tcMar>
              <w:top w:w="15" w:type="dxa"/>
              <w:left w:w="101" w:type="dxa"/>
              <w:bottom w:w="0" w:type="dxa"/>
              <w:right w:w="101" w:type="dxa"/>
            </w:tcMar>
            <w:vAlign w:val="center"/>
            <w:hideMark/>
          </w:tcPr>
          <w:p w14:paraId="3F526706" w14:textId="77777777" w:rsidR="006348F0" w:rsidRPr="006348F0" w:rsidRDefault="006348F0" w:rsidP="00DF65D4">
            <w:pPr>
              <w:pStyle w:val="B2"/>
              <w:jc w:val="center"/>
              <w:rPr>
                <w:iCs/>
                <w:lang w:val="en-US" w:eastAsia="zh-CN"/>
              </w:rPr>
            </w:pPr>
            <w:proofErr w:type="spellStart"/>
            <w:r w:rsidRPr="006348F0">
              <w:rPr>
                <w:i/>
                <w:iCs/>
                <w:lang w:eastAsia="zh-CN"/>
              </w:rPr>
              <w:t>codebookSubset</w:t>
            </w:r>
            <w:proofErr w:type="spellEnd"/>
            <w:r w:rsidRPr="006348F0">
              <w:rPr>
                <w:iCs/>
                <w:lang w:eastAsia="zh-CN"/>
              </w:rPr>
              <w:t xml:space="preserve">= </w:t>
            </w:r>
            <w:proofErr w:type="spellStart"/>
            <w:r w:rsidRPr="006348F0">
              <w:rPr>
                <w:i/>
                <w:iCs/>
                <w:lang w:eastAsia="zh-CN"/>
              </w:rPr>
              <w:t>nonCoherent</w:t>
            </w:r>
            <w:proofErr w:type="spellEnd"/>
          </w:p>
        </w:tc>
      </w:tr>
      <w:tr w:rsidR="006348F0" w:rsidRPr="004D75D4" w14:paraId="5CB00BAC" w14:textId="77777777" w:rsidTr="00DF65D4">
        <w:trPr>
          <w:trHeight w:val="18"/>
          <w:jc w:val="center"/>
        </w:trPr>
        <w:tc>
          <w:tcPr>
            <w:tcW w:w="0" w:type="auto"/>
            <w:shd w:val="clear" w:color="auto" w:fill="FFFFFF" w:themeFill="background1"/>
            <w:tcMar>
              <w:top w:w="15" w:type="dxa"/>
              <w:left w:w="101" w:type="dxa"/>
              <w:bottom w:w="0" w:type="dxa"/>
              <w:right w:w="101" w:type="dxa"/>
            </w:tcMar>
            <w:vAlign w:val="center"/>
            <w:hideMark/>
          </w:tcPr>
          <w:p w14:paraId="5E926446" w14:textId="77777777" w:rsidR="006348F0" w:rsidRPr="006348F0" w:rsidRDefault="006348F0" w:rsidP="00DF65D4">
            <w:pPr>
              <w:pStyle w:val="B2"/>
              <w:spacing w:after="0"/>
              <w:jc w:val="center"/>
              <w:rPr>
                <w:iCs/>
                <w:lang w:val="en-US" w:eastAsia="zh-CN"/>
              </w:rPr>
            </w:pPr>
            <w:r w:rsidRPr="006348F0">
              <w:rPr>
                <w:iCs/>
                <w:lang w:eastAsia="zh-CN"/>
              </w:rPr>
              <w:t>0</w:t>
            </w:r>
          </w:p>
        </w:tc>
        <w:tc>
          <w:tcPr>
            <w:tcW w:w="3700" w:type="dxa"/>
            <w:shd w:val="clear" w:color="auto" w:fill="auto"/>
            <w:tcMar>
              <w:top w:w="15" w:type="dxa"/>
              <w:left w:w="101" w:type="dxa"/>
              <w:bottom w:w="0" w:type="dxa"/>
              <w:right w:w="101" w:type="dxa"/>
            </w:tcMar>
            <w:vAlign w:val="center"/>
            <w:hideMark/>
          </w:tcPr>
          <w:p w14:paraId="311DBB88" w14:textId="77777777" w:rsidR="006348F0" w:rsidRPr="006348F0" w:rsidRDefault="006348F0" w:rsidP="00DF65D4">
            <w:pPr>
              <w:pStyle w:val="B2"/>
              <w:jc w:val="center"/>
              <w:rPr>
                <w:iCs/>
                <w:lang w:val="en-US" w:eastAsia="zh-CN"/>
              </w:rPr>
            </w:pPr>
            <w:r w:rsidRPr="006348F0">
              <w:rPr>
                <w:iCs/>
                <w:lang w:eastAsia="zh-CN"/>
              </w:rPr>
              <w:t>1 layer: TPMI=0</w:t>
            </w:r>
          </w:p>
        </w:tc>
      </w:tr>
      <w:tr w:rsidR="006348F0" w:rsidRPr="004D75D4" w14:paraId="4AEC741A"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68BCB952" w14:textId="77777777" w:rsidR="006348F0" w:rsidRPr="006348F0" w:rsidRDefault="006348F0" w:rsidP="00DF65D4">
            <w:pPr>
              <w:pStyle w:val="B2"/>
              <w:jc w:val="center"/>
              <w:rPr>
                <w:iCs/>
                <w:lang w:val="en-US" w:eastAsia="zh-CN"/>
              </w:rPr>
            </w:pPr>
            <w:r w:rsidRPr="006348F0">
              <w:rPr>
                <w:iCs/>
                <w:lang w:eastAsia="zh-CN"/>
              </w:rPr>
              <w:t>1</w:t>
            </w:r>
          </w:p>
        </w:tc>
        <w:tc>
          <w:tcPr>
            <w:tcW w:w="3700" w:type="dxa"/>
            <w:shd w:val="clear" w:color="auto" w:fill="auto"/>
            <w:tcMar>
              <w:top w:w="15" w:type="dxa"/>
              <w:left w:w="101" w:type="dxa"/>
              <w:bottom w:w="0" w:type="dxa"/>
              <w:right w:w="101" w:type="dxa"/>
            </w:tcMar>
            <w:vAlign w:val="center"/>
            <w:hideMark/>
          </w:tcPr>
          <w:p w14:paraId="2B1E77F3" w14:textId="77777777" w:rsidR="006348F0" w:rsidRPr="006348F0" w:rsidRDefault="006348F0" w:rsidP="00DF65D4">
            <w:pPr>
              <w:pStyle w:val="B2"/>
              <w:jc w:val="center"/>
              <w:rPr>
                <w:iCs/>
                <w:lang w:val="en-US" w:eastAsia="zh-CN"/>
              </w:rPr>
            </w:pPr>
            <w:r w:rsidRPr="006348F0">
              <w:rPr>
                <w:iCs/>
                <w:lang w:eastAsia="zh-CN"/>
              </w:rPr>
              <w:t>1 layer: TPMI=1</w:t>
            </w:r>
          </w:p>
        </w:tc>
      </w:tr>
      <w:tr w:rsidR="006348F0" w:rsidRPr="004D75D4" w14:paraId="59031987"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6C2EE694" w14:textId="77777777" w:rsidR="006348F0" w:rsidRPr="006348F0" w:rsidRDefault="006348F0" w:rsidP="00DF65D4">
            <w:pPr>
              <w:pStyle w:val="B2"/>
              <w:jc w:val="center"/>
              <w:rPr>
                <w:iCs/>
                <w:lang w:val="en-US" w:eastAsia="zh-CN"/>
              </w:rPr>
            </w:pPr>
            <w:r w:rsidRPr="006348F0">
              <w:rPr>
                <w:iCs/>
                <w:lang w:eastAsia="zh-CN"/>
              </w:rPr>
              <w:lastRenderedPageBreak/>
              <w:t>2</w:t>
            </w:r>
          </w:p>
        </w:tc>
        <w:tc>
          <w:tcPr>
            <w:tcW w:w="3700" w:type="dxa"/>
            <w:shd w:val="clear" w:color="auto" w:fill="auto"/>
            <w:tcMar>
              <w:top w:w="15" w:type="dxa"/>
              <w:left w:w="101" w:type="dxa"/>
              <w:bottom w:w="0" w:type="dxa"/>
              <w:right w:w="101" w:type="dxa"/>
            </w:tcMar>
            <w:vAlign w:val="center"/>
            <w:hideMark/>
          </w:tcPr>
          <w:p w14:paraId="5E50B380" w14:textId="77777777" w:rsidR="006348F0" w:rsidRPr="006348F0" w:rsidRDefault="006348F0" w:rsidP="00DF65D4">
            <w:pPr>
              <w:pStyle w:val="B2"/>
              <w:jc w:val="center"/>
              <w:rPr>
                <w:iCs/>
                <w:lang w:val="en-US" w:eastAsia="zh-CN"/>
              </w:rPr>
            </w:pPr>
            <w:r w:rsidRPr="006348F0">
              <w:rPr>
                <w:iCs/>
                <w:lang w:eastAsia="zh-CN"/>
              </w:rPr>
              <w:t>1 layer: TPMI=2</w:t>
            </w:r>
          </w:p>
        </w:tc>
      </w:tr>
      <w:tr w:rsidR="006348F0" w:rsidRPr="004D75D4" w14:paraId="70781BDF"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66F73CB0" w14:textId="77777777" w:rsidR="006348F0" w:rsidRPr="006348F0" w:rsidRDefault="006348F0" w:rsidP="00DF65D4">
            <w:pPr>
              <w:pStyle w:val="B2"/>
              <w:jc w:val="center"/>
              <w:rPr>
                <w:iCs/>
                <w:lang w:val="en-US" w:eastAsia="zh-CN"/>
              </w:rPr>
            </w:pPr>
            <w:r w:rsidRPr="006348F0">
              <w:rPr>
                <w:iCs/>
                <w:lang w:eastAsia="zh-CN"/>
              </w:rPr>
              <w:t>3</w:t>
            </w:r>
          </w:p>
        </w:tc>
        <w:tc>
          <w:tcPr>
            <w:tcW w:w="3700" w:type="dxa"/>
            <w:shd w:val="clear" w:color="auto" w:fill="auto"/>
            <w:tcMar>
              <w:top w:w="15" w:type="dxa"/>
              <w:left w:w="101" w:type="dxa"/>
              <w:bottom w:w="0" w:type="dxa"/>
              <w:right w:w="101" w:type="dxa"/>
            </w:tcMar>
            <w:vAlign w:val="center"/>
            <w:hideMark/>
          </w:tcPr>
          <w:p w14:paraId="35E01450" w14:textId="77777777" w:rsidR="006348F0" w:rsidRPr="006348F0" w:rsidRDefault="006348F0" w:rsidP="00DF65D4">
            <w:pPr>
              <w:pStyle w:val="B2"/>
              <w:jc w:val="center"/>
              <w:rPr>
                <w:iCs/>
                <w:lang w:val="en-US" w:eastAsia="zh-CN"/>
              </w:rPr>
            </w:pPr>
            <w:r w:rsidRPr="006348F0">
              <w:rPr>
                <w:iCs/>
                <w:lang w:eastAsia="zh-CN"/>
              </w:rPr>
              <w:t xml:space="preserve">2 </w:t>
            </w:r>
            <w:proofErr w:type="gramStart"/>
            <w:r w:rsidRPr="006348F0">
              <w:rPr>
                <w:iCs/>
                <w:lang w:eastAsia="zh-CN"/>
              </w:rPr>
              <w:t>layer</w:t>
            </w:r>
            <w:proofErr w:type="gramEnd"/>
            <w:r w:rsidRPr="006348F0">
              <w:rPr>
                <w:iCs/>
                <w:lang w:eastAsia="zh-CN"/>
              </w:rPr>
              <w:t>: TPMI=0</w:t>
            </w:r>
          </w:p>
        </w:tc>
      </w:tr>
      <w:tr w:rsidR="006348F0" w:rsidRPr="004D75D4" w14:paraId="08D22C9F"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4AD23FE9" w14:textId="77777777" w:rsidR="006348F0" w:rsidRPr="006348F0" w:rsidRDefault="006348F0" w:rsidP="00DF65D4">
            <w:pPr>
              <w:pStyle w:val="B2"/>
              <w:jc w:val="center"/>
              <w:rPr>
                <w:iCs/>
                <w:lang w:val="en-US" w:eastAsia="zh-CN"/>
              </w:rPr>
            </w:pPr>
            <w:r w:rsidRPr="006348F0">
              <w:rPr>
                <w:iCs/>
                <w:lang w:eastAsia="zh-CN"/>
              </w:rPr>
              <w:t>4</w:t>
            </w:r>
          </w:p>
        </w:tc>
        <w:tc>
          <w:tcPr>
            <w:tcW w:w="3700" w:type="dxa"/>
            <w:shd w:val="clear" w:color="auto" w:fill="auto"/>
            <w:tcMar>
              <w:top w:w="15" w:type="dxa"/>
              <w:left w:w="101" w:type="dxa"/>
              <w:bottom w:w="0" w:type="dxa"/>
              <w:right w:w="101" w:type="dxa"/>
            </w:tcMar>
            <w:vAlign w:val="center"/>
            <w:hideMark/>
          </w:tcPr>
          <w:p w14:paraId="7EEA97E5" w14:textId="77777777" w:rsidR="006348F0" w:rsidRPr="006348F0" w:rsidRDefault="006348F0" w:rsidP="00DF65D4">
            <w:pPr>
              <w:pStyle w:val="B2"/>
              <w:jc w:val="center"/>
              <w:rPr>
                <w:iCs/>
                <w:lang w:val="en-US" w:eastAsia="zh-CN"/>
              </w:rPr>
            </w:pPr>
            <w:r w:rsidRPr="006348F0">
              <w:rPr>
                <w:iCs/>
                <w:lang w:eastAsia="zh-CN"/>
              </w:rPr>
              <w:t>2 layers: TPMI=1</w:t>
            </w:r>
          </w:p>
        </w:tc>
      </w:tr>
      <w:tr w:rsidR="006348F0" w:rsidRPr="004D75D4" w14:paraId="6EA7C5F6"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02069021" w14:textId="77777777" w:rsidR="006348F0" w:rsidRPr="006348F0" w:rsidRDefault="006348F0" w:rsidP="00DF65D4">
            <w:pPr>
              <w:pStyle w:val="B2"/>
              <w:jc w:val="center"/>
              <w:rPr>
                <w:iCs/>
                <w:lang w:val="en-US" w:eastAsia="zh-CN"/>
              </w:rPr>
            </w:pPr>
            <w:r w:rsidRPr="006348F0">
              <w:rPr>
                <w:iCs/>
                <w:lang w:eastAsia="zh-CN"/>
              </w:rPr>
              <w:t>5</w:t>
            </w:r>
          </w:p>
        </w:tc>
        <w:tc>
          <w:tcPr>
            <w:tcW w:w="3700" w:type="dxa"/>
            <w:shd w:val="clear" w:color="auto" w:fill="auto"/>
            <w:tcMar>
              <w:top w:w="15" w:type="dxa"/>
              <w:left w:w="101" w:type="dxa"/>
              <w:bottom w:w="0" w:type="dxa"/>
              <w:right w:w="101" w:type="dxa"/>
            </w:tcMar>
            <w:vAlign w:val="center"/>
            <w:hideMark/>
          </w:tcPr>
          <w:p w14:paraId="50D3F696" w14:textId="77777777" w:rsidR="006348F0" w:rsidRPr="006348F0" w:rsidRDefault="006348F0" w:rsidP="00DF65D4">
            <w:pPr>
              <w:pStyle w:val="B2"/>
              <w:jc w:val="center"/>
              <w:rPr>
                <w:iCs/>
                <w:lang w:val="en-US" w:eastAsia="zh-CN"/>
              </w:rPr>
            </w:pPr>
            <w:r w:rsidRPr="006348F0">
              <w:rPr>
                <w:iCs/>
                <w:lang w:eastAsia="zh-CN"/>
              </w:rPr>
              <w:t>2 layers: TPMI=2</w:t>
            </w:r>
          </w:p>
        </w:tc>
      </w:tr>
      <w:tr w:rsidR="006348F0" w:rsidRPr="004D75D4" w14:paraId="196310B1"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35626DAC" w14:textId="77777777" w:rsidR="006348F0" w:rsidRPr="006348F0" w:rsidRDefault="006348F0" w:rsidP="00DF65D4">
            <w:pPr>
              <w:pStyle w:val="B2"/>
              <w:jc w:val="center"/>
              <w:rPr>
                <w:iCs/>
                <w:lang w:val="en-US" w:eastAsia="zh-CN"/>
              </w:rPr>
            </w:pPr>
            <w:r w:rsidRPr="006348F0">
              <w:rPr>
                <w:iCs/>
                <w:lang w:eastAsia="zh-CN"/>
              </w:rPr>
              <w:t>6</w:t>
            </w:r>
          </w:p>
        </w:tc>
        <w:tc>
          <w:tcPr>
            <w:tcW w:w="3700" w:type="dxa"/>
            <w:shd w:val="clear" w:color="auto" w:fill="auto"/>
            <w:tcMar>
              <w:top w:w="15" w:type="dxa"/>
              <w:left w:w="101" w:type="dxa"/>
              <w:bottom w:w="0" w:type="dxa"/>
              <w:right w:w="101" w:type="dxa"/>
            </w:tcMar>
            <w:vAlign w:val="center"/>
            <w:hideMark/>
          </w:tcPr>
          <w:p w14:paraId="1C162A57" w14:textId="77777777" w:rsidR="006348F0" w:rsidRPr="006348F0" w:rsidRDefault="006348F0" w:rsidP="00DF65D4">
            <w:pPr>
              <w:pStyle w:val="B2"/>
              <w:jc w:val="center"/>
              <w:rPr>
                <w:iCs/>
                <w:lang w:val="en-US" w:eastAsia="zh-CN"/>
              </w:rPr>
            </w:pPr>
            <w:r w:rsidRPr="006348F0">
              <w:rPr>
                <w:iCs/>
                <w:lang w:eastAsia="zh-CN"/>
              </w:rPr>
              <w:t>3 layers: TPMI=0</w:t>
            </w:r>
          </w:p>
        </w:tc>
      </w:tr>
      <w:tr w:rsidR="006348F0" w:rsidRPr="004D75D4" w14:paraId="6DC13EA8" w14:textId="77777777" w:rsidTr="00DF65D4">
        <w:trPr>
          <w:trHeight w:val="18"/>
          <w:jc w:val="center"/>
        </w:trPr>
        <w:tc>
          <w:tcPr>
            <w:tcW w:w="0" w:type="auto"/>
            <w:shd w:val="clear" w:color="auto" w:fill="FFFFFF" w:themeFill="background1"/>
            <w:tcMar>
              <w:top w:w="15" w:type="dxa"/>
              <w:left w:w="101" w:type="dxa"/>
              <w:bottom w:w="0" w:type="dxa"/>
              <w:right w:w="101" w:type="dxa"/>
            </w:tcMar>
            <w:vAlign w:val="center"/>
            <w:hideMark/>
          </w:tcPr>
          <w:p w14:paraId="08841BEA" w14:textId="77777777" w:rsidR="006348F0" w:rsidRPr="006348F0" w:rsidRDefault="006348F0" w:rsidP="00DF65D4">
            <w:pPr>
              <w:pStyle w:val="B2"/>
              <w:jc w:val="center"/>
              <w:rPr>
                <w:iCs/>
                <w:lang w:val="en-US" w:eastAsia="zh-CN"/>
              </w:rPr>
            </w:pPr>
            <w:r w:rsidRPr="006348F0">
              <w:rPr>
                <w:iCs/>
                <w:lang w:eastAsia="zh-CN"/>
              </w:rPr>
              <w:t>7</w:t>
            </w:r>
          </w:p>
        </w:tc>
        <w:tc>
          <w:tcPr>
            <w:tcW w:w="3700" w:type="dxa"/>
            <w:shd w:val="clear" w:color="auto" w:fill="auto"/>
            <w:tcMar>
              <w:top w:w="15" w:type="dxa"/>
              <w:left w:w="101" w:type="dxa"/>
              <w:bottom w:w="0" w:type="dxa"/>
              <w:right w:w="101" w:type="dxa"/>
            </w:tcMar>
            <w:vAlign w:val="center"/>
            <w:hideMark/>
          </w:tcPr>
          <w:p w14:paraId="4F2F89AB" w14:textId="77777777" w:rsidR="006348F0" w:rsidRPr="006348F0" w:rsidRDefault="006348F0" w:rsidP="00DF65D4">
            <w:pPr>
              <w:pStyle w:val="B2"/>
              <w:jc w:val="center"/>
              <w:rPr>
                <w:iCs/>
                <w:lang w:val="en-US" w:eastAsia="zh-CN"/>
              </w:rPr>
            </w:pPr>
            <w:r w:rsidRPr="006348F0">
              <w:rPr>
                <w:iCs/>
                <w:lang w:eastAsia="zh-CN"/>
              </w:rPr>
              <w:t>reserved</w:t>
            </w:r>
          </w:p>
        </w:tc>
      </w:tr>
    </w:tbl>
    <w:p w14:paraId="6BFD0539" w14:textId="02BDB862" w:rsidR="003A0D72" w:rsidRPr="00795DEB" w:rsidRDefault="003A0D72" w:rsidP="003A0D72">
      <w:pPr>
        <w:spacing w:before="180"/>
        <w:rPr>
          <w:b/>
          <w:bCs/>
          <w:i/>
          <w:iCs/>
          <w:szCs w:val="20"/>
        </w:rPr>
      </w:pPr>
      <w:r w:rsidRPr="00795DEB">
        <w:rPr>
          <w:b/>
          <w:bCs/>
          <w:i/>
          <w:iCs/>
          <w:lang w:eastAsia="zh-CN"/>
        </w:rPr>
        <w:t xml:space="preserve">Proposal 1: Support Rel-18 </w:t>
      </w:r>
      <w:proofErr w:type="spellStart"/>
      <w:r w:rsidRPr="00795DEB">
        <w:rPr>
          <w:b/>
          <w:bCs/>
          <w:i/>
          <w:iCs/>
          <w:lang w:eastAsia="zh-CN"/>
        </w:rPr>
        <w:t>STxMP</w:t>
      </w:r>
      <w:proofErr w:type="spellEnd"/>
      <w:r w:rsidRPr="00795DEB">
        <w:rPr>
          <w:b/>
          <w:bCs/>
          <w:i/>
          <w:iCs/>
          <w:lang w:eastAsia="zh-CN"/>
        </w:rPr>
        <w:t xml:space="preserve"> schemes f</w:t>
      </w:r>
      <w:r w:rsidRPr="00795DEB">
        <w:rPr>
          <w:b/>
          <w:bCs/>
          <w:i/>
          <w:iCs/>
          <w:szCs w:val="20"/>
        </w:rPr>
        <w:t xml:space="preserve">or </w:t>
      </w:r>
      <w:r w:rsidR="007805C2">
        <w:rPr>
          <w:rFonts w:hint="eastAsia"/>
          <w:b/>
          <w:bCs/>
          <w:i/>
          <w:iCs/>
          <w:szCs w:val="20"/>
          <w:lang w:eastAsia="zh-CN"/>
        </w:rPr>
        <w:t xml:space="preserve">PUSCH transmission for </w:t>
      </w:r>
      <w:r w:rsidRPr="00795DEB">
        <w:rPr>
          <w:b/>
          <w:bCs/>
          <w:i/>
          <w:iCs/>
          <w:szCs w:val="20"/>
        </w:rPr>
        <w:t>a 3Tx UE.</w:t>
      </w:r>
    </w:p>
    <w:p w14:paraId="37261318" w14:textId="69019FB3" w:rsidR="003A0D72" w:rsidRPr="00795DEB" w:rsidRDefault="003A0D72" w:rsidP="003A0D72">
      <w:pPr>
        <w:spacing w:before="180"/>
        <w:rPr>
          <w:rFonts w:eastAsia="等线"/>
          <w:bCs/>
          <w:lang w:eastAsia="zh-CN"/>
        </w:rPr>
      </w:pPr>
      <w:r w:rsidRPr="00795DEB">
        <w:rPr>
          <w:b/>
          <w:bCs/>
          <w:i/>
          <w:iCs/>
          <w:szCs w:val="20"/>
        </w:rPr>
        <w:t xml:space="preserve">Proposal </w:t>
      </w:r>
      <w:proofErr w:type="gramStart"/>
      <w:r w:rsidRPr="00795DEB">
        <w:rPr>
          <w:b/>
          <w:bCs/>
          <w:i/>
          <w:iCs/>
          <w:szCs w:val="20"/>
        </w:rPr>
        <w:t>2:</w:t>
      </w:r>
      <w:r w:rsidR="00795DEB" w:rsidRPr="00795DEB">
        <w:rPr>
          <w:b/>
          <w:bCs/>
          <w:i/>
          <w:iCs/>
          <w:szCs w:val="20"/>
          <w:lang w:eastAsia="zh-CN"/>
        </w:rPr>
        <w:t>For</w:t>
      </w:r>
      <w:proofErr w:type="gramEnd"/>
      <w:r w:rsidRPr="00795DEB">
        <w:rPr>
          <w:b/>
          <w:bCs/>
          <w:i/>
          <w:iCs/>
          <w:szCs w:val="20"/>
        </w:rPr>
        <w:t xml:space="preserve"> the</w:t>
      </w:r>
      <w:r w:rsidR="00385AF3">
        <w:rPr>
          <w:rFonts w:hint="eastAsia"/>
          <w:b/>
          <w:bCs/>
          <w:i/>
          <w:iCs/>
          <w:szCs w:val="20"/>
          <w:lang w:eastAsia="zh-CN"/>
        </w:rPr>
        <w:t xml:space="preserve"> tables t</w:t>
      </w:r>
      <w:r w:rsidR="00A977D9">
        <w:rPr>
          <w:b/>
          <w:bCs/>
          <w:i/>
          <w:iCs/>
          <w:szCs w:val="20"/>
          <w:lang w:eastAsia="zh-CN"/>
        </w:rPr>
        <w:t>hat</w:t>
      </w:r>
      <w:r w:rsidR="00385AF3">
        <w:rPr>
          <w:rFonts w:hint="eastAsia"/>
          <w:b/>
          <w:bCs/>
          <w:i/>
          <w:iCs/>
          <w:szCs w:val="20"/>
          <w:lang w:eastAsia="zh-CN"/>
        </w:rPr>
        <w:t xml:space="preserve"> indicate the</w:t>
      </w:r>
      <w:r w:rsidRPr="00795DEB">
        <w:rPr>
          <w:b/>
          <w:bCs/>
          <w:i/>
          <w:iCs/>
          <w:szCs w:val="20"/>
        </w:rPr>
        <w:t xml:space="preserve"> second </w:t>
      </w:r>
      <w:r w:rsidR="00385AF3" w:rsidRPr="00385AF3">
        <w:rPr>
          <w:b/>
          <w:bCs/>
          <w:i/>
          <w:iCs/>
          <w:szCs w:val="20"/>
        </w:rPr>
        <w:t>Precoding information</w:t>
      </w:r>
      <w:r w:rsidR="00E77882">
        <w:rPr>
          <w:rFonts w:hint="eastAsia"/>
          <w:b/>
          <w:bCs/>
          <w:i/>
          <w:iCs/>
          <w:szCs w:val="20"/>
          <w:lang w:eastAsia="zh-CN"/>
        </w:rPr>
        <w:t xml:space="preserve"> </w:t>
      </w:r>
      <w:r w:rsidR="00E77882" w:rsidRPr="00795DEB">
        <w:rPr>
          <w:b/>
          <w:bCs/>
          <w:i/>
          <w:iCs/>
          <w:szCs w:val="20"/>
          <w:lang w:eastAsia="zh-CN"/>
        </w:rPr>
        <w:t xml:space="preserve">for </w:t>
      </w:r>
      <w:r w:rsidR="00904EF3">
        <w:rPr>
          <w:rFonts w:hint="eastAsia"/>
          <w:b/>
          <w:bCs/>
          <w:i/>
          <w:iCs/>
          <w:szCs w:val="20"/>
          <w:lang w:eastAsia="zh-CN"/>
        </w:rPr>
        <w:t xml:space="preserve">3Tx </w:t>
      </w:r>
      <w:r w:rsidR="00E77882" w:rsidRPr="00795DEB">
        <w:rPr>
          <w:b/>
          <w:bCs/>
          <w:i/>
          <w:iCs/>
          <w:szCs w:val="20"/>
          <w:lang w:eastAsia="zh-CN"/>
        </w:rPr>
        <w:t>PUSCH transmission</w:t>
      </w:r>
      <w:r w:rsidR="00795DEB" w:rsidRPr="00795DEB">
        <w:rPr>
          <w:rFonts w:eastAsia="等线"/>
          <w:bCs/>
          <w:lang w:eastAsia="zh-CN"/>
        </w:rPr>
        <w:t>:</w:t>
      </w:r>
    </w:p>
    <w:p w14:paraId="66A70B3A" w14:textId="181FE388" w:rsidR="00795DEB" w:rsidRPr="00795DEB" w:rsidRDefault="00795DEB" w:rsidP="00795DEB">
      <w:pPr>
        <w:pStyle w:val="ListParagraph"/>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rPr>
        <w:t xml:space="preserve">Support </w:t>
      </w:r>
      <w:r w:rsidRPr="00795DEB">
        <w:rPr>
          <w:rFonts w:ascii="Times New Roman" w:hAnsi="Times New Roman"/>
          <w:b/>
          <w:bCs/>
          <w:i/>
          <w:iCs/>
          <w:szCs w:val="20"/>
          <w:lang w:eastAsia="zh-CN"/>
        </w:rPr>
        <w:t xml:space="preserve">same </w:t>
      </w:r>
      <w:r w:rsidRPr="00795DEB">
        <w:rPr>
          <w:rFonts w:ascii="Times New Roman" w:hAnsi="Times New Roman"/>
          <w:b/>
          <w:bCs/>
          <w:i/>
          <w:iCs/>
          <w:szCs w:val="20"/>
        </w:rPr>
        <w:t>table</w:t>
      </w:r>
      <w:r w:rsidRPr="00795DEB">
        <w:rPr>
          <w:rFonts w:ascii="Times New Roman" w:hAnsi="Times New Roman"/>
          <w:b/>
          <w:bCs/>
          <w:i/>
          <w:iCs/>
          <w:szCs w:val="20"/>
          <w:lang w:eastAsia="zh-CN"/>
        </w:rPr>
        <w:t>s</w:t>
      </w:r>
      <w:r w:rsidRPr="00795DEB">
        <w:rPr>
          <w:rFonts w:ascii="Times New Roman" w:hAnsi="Times New Roman"/>
          <w:b/>
          <w:bCs/>
          <w:i/>
          <w:iCs/>
          <w:szCs w:val="20"/>
        </w:rPr>
        <w:t xml:space="preserve"> </w:t>
      </w:r>
      <w:r w:rsidR="00E77882">
        <w:rPr>
          <w:rFonts w:ascii="Times New Roman" w:hAnsi="Times New Roman" w:hint="eastAsia"/>
          <w:b/>
          <w:bCs/>
          <w:i/>
          <w:iCs/>
          <w:szCs w:val="20"/>
          <w:lang w:eastAsia="zh-CN"/>
        </w:rPr>
        <w:t>for</w:t>
      </w:r>
      <w:r w:rsidRPr="00795DEB">
        <w:rPr>
          <w:rFonts w:ascii="Times New Roman" w:hAnsi="Times New Roman"/>
          <w:b/>
          <w:bCs/>
          <w:i/>
          <w:iCs/>
          <w:szCs w:val="20"/>
          <w:lang w:eastAsia="zh-CN"/>
        </w:rPr>
        <w:t xml:space="preserve"> SFN scheme as TDM </w:t>
      </w:r>
      <w:proofErr w:type="gramStart"/>
      <w:r w:rsidRPr="00795DEB">
        <w:rPr>
          <w:rFonts w:ascii="Times New Roman" w:hAnsi="Times New Roman"/>
          <w:b/>
          <w:bCs/>
          <w:i/>
          <w:iCs/>
          <w:szCs w:val="20"/>
          <w:lang w:eastAsia="zh-CN"/>
        </w:rPr>
        <w:t>scheme;</w:t>
      </w:r>
      <w:proofErr w:type="gramEnd"/>
    </w:p>
    <w:p w14:paraId="18B8E0AB" w14:textId="21F40AF6" w:rsidR="00795DEB" w:rsidRPr="00795DEB" w:rsidRDefault="00795DEB" w:rsidP="00795DEB">
      <w:pPr>
        <w:pStyle w:val="ListParagraph"/>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lang w:eastAsia="zh-CN"/>
        </w:rPr>
        <w:t xml:space="preserve">Support </w:t>
      </w:r>
      <w:r w:rsidR="00A977D9">
        <w:rPr>
          <w:rFonts w:ascii="Times New Roman" w:hAnsi="Times New Roman"/>
          <w:b/>
          <w:bCs/>
          <w:i/>
          <w:iCs/>
          <w:szCs w:val="20"/>
          <w:lang w:eastAsia="zh-CN"/>
        </w:rPr>
        <w:t>T</w:t>
      </w:r>
      <w:r w:rsidRPr="00795DEB">
        <w:rPr>
          <w:rFonts w:ascii="Times New Roman" w:hAnsi="Times New Roman"/>
          <w:b/>
          <w:bCs/>
          <w:i/>
          <w:iCs/>
          <w:szCs w:val="20"/>
          <w:lang w:eastAsia="zh-CN"/>
        </w:rPr>
        <w:t xml:space="preserve">able 1 and </w:t>
      </w:r>
      <w:r w:rsidR="00A977D9">
        <w:rPr>
          <w:rFonts w:ascii="Times New Roman" w:hAnsi="Times New Roman"/>
          <w:b/>
          <w:bCs/>
          <w:i/>
          <w:iCs/>
          <w:szCs w:val="20"/>
          <w:lang w:eastAsia="zh-CN"/>
        </w:rPr>
        <w:t>T</w:t>
      </w:r>
      <w:r w:rsidRPr="00795DEB">
        <w:rPr>
          <w:rFonts w:ascii="Times New Roman" w:hAnsi="Times New Roman"/>
          <w:b/>
          <w:bCs/>
          <w:i/>
          <w:iCs/>
          <w:szCs w:val="20"/>
          <w:lang w:eastAsia="zh-CN"/>
        </w:rPr>
        <w:t>able 2 for SDM scheme</w:t>
      </w:r>
      <w:r w:rsidR="00385AF3">
        <w:rPr>
          <w:rFonts w:ascii="Times New Roman" w:hAnsi="Times New Roman" w:hint="eastAsia"/>
          <w:b/>
          <w:bCs/>
          <w:i/>
          <w:iCs/>
          <w:szCs w:val="20"/>
          <w:lang w:eastAsia="zh-CN"/>
        </w:rPr>
        <w:t>.</w:t>
      </w:r>
    </w:p>
    <w:p w14:paraId="5B1100D2" w14:textId="77777777" w:rsidR="003A0D72" w:rsidRPr="003A0D72" w:rsidRDefault="003A0D72" w:rsidP="003A0D72">
      <w:pPr>
        <w:snapToGrid/>
        <w:spacing w:before="180" w:line="240" w:lineRule="auto"/>
        <w:contextualSpacing/>
        <w:rPr>
          <w:rFonts w:eastAsia="微软雅黑"/>
          <w:szCs w:val="20"/>
        </w:rPr>
      </w:pPr>
    </w:p>
    <w:p w14:paraId="755585B3" w14:textId="0ECDD08F" w:rsidR="000B4611" w:rsidRPr="00ED7041" w:rsidRDefault="00140AD2" w:rsidP="00140AD2">
      <w:pPr>
        <w:tabs>
          <w:tab w:val="num" w:pos="720"/>
        </w:tabs>
      </w:pPr>
      <w:r>
        <w:rPr>
          <w:rFonts w:eastAsia="等线"/>
          <w:lang w:eastAsia="zh-CN"/>
        </w:rPr>
        <w:t>In RAN1 #116bis meeting, it was agreed to configure 4-port SRS</w:t>
      </w:r>
      <w:r w:rsidR="00962023">
        <w:rPr>
          <w:rFonts w:eastAsia="等线"/>
          <w:lang w:eastAsia="zh-CN"/>
        </w:rPr>
        <w:t xml:space="preserve"> resources</w:t>
      </w:r>
      <w:r>
        <w:rPr>
          <w:rFonts w:eastAsia="等线"/>
          <w:lang w:eastAsia="zh-CN"/>
        </w:rPr>
        <w:t xml:space="preserve"> f</w:t>
      </w:r>
      <w:r w:rsidRPr="00140AD2">
        <w:rPr>
          <w:rFonts w:eastAsia="等线"/>
          <w:lang w:eastAsia="zh-CN"/>
        </w:rPr>
        <w:t xml:space="preserve">or supporting </w:t>
      </w:r>
      <w:r>
        <w:rPr>
          <w:rFonts w:eastAsia="等线"/>
          <w:lang w:eastAsia="zh-CN"/>
        </w:rPr>
        <w:t xml:space="preserve">3Tx </w:t>
      </w:r>
      <w:r w:rsidRPr="00140AD2">
        <w:rPr>
          <w:rFonts w:eastAsia="等线"/>
          <w:lang w:eastAsia="zh-CN"/>
        </w:rPr>
        <w:t>codebook-based UL transmission</w:t>
      </w:r>
      <w:r>
        <w:rPr>
          <w:rFonts w:eastAsia="等线"/>
          <w:lang w:eastAsia="zh-CN"/>
        </w:rPr>
        <w:t xml:space="preserve">. That means the </w:t>
      </w:r>
      <w:proofErr w:type="spellStart"/>
      <w:r w:rsidRPr="00571078">
        <w:rPr>
          <w:i/>
          <w:color w:val="000000"/>
        </w:rPr>
        <w:t>nrofSRS</w:t>
      </w:r>
      <w:proofErr w:type="spellEnd"/>
      <w:r w:rsidRPr="00571078">
        <w:rPr>
          <w:i/>
          <w:color w:val="000000"/>
        </w:rPr>
        <w:t>-Ports</w:t>
      </w:r>
      <w:r>
        <w:rPr>
          <w:i/>
          <w:color w:val="000000"/>
        </w:rPr>
        <w:t xml:space="preserve"> </w:t>
      </w:r>
      <w:r w:rsidRPr="00140AD2">
        <w:rPr>
          <w:iCs/>
          <w:color w:val="000000"/>
        </w:rPr>
        <w:t>is configured as 4 for a 3Tx UE</w:t>
      </w:r>
      <w:r>
        <w:rPr>
          <w:i/>
          <w:color w:val="000000"/>
        </w:rPr>
        <w:t>.</w:t>
      </w:r>
      <w:r w:rsidRPr="00140AD2">
        <w:rPr>
          <w:rFonts w:eastAsia="等线"/>
          <w:lang w:eastAsia="zh-CN"/>
        </w:rPr>
        <w:t xml:space="preserve"> </w:t>
      </w:r>
      <w:r w:rsidR="00A977D9">
        <w:rPr>
          <w:rFonts w:eastAsia="等线"/>
          <w:lang w:eastAsia="zh-CN"/>
        </w:rPr>
        <w:t>Note that</w:t>
      </w:r>
      <w:r w:rsidR="00A22DF7" w:rsidRPr="00571078">
        <w:rPr>
          <w:lang w:eastAsia="zh-CN"/>
        </w:rPr>
        <w:t xml:space="preserve"> TS 38.214</w:t>
      </w:r>
      <w:r w:rsidR="009958BC">
        <w:rPr>
          <w:lang w:eastAsia="zh-CN"/>
        </w:rPr>
        <w:t xml:space="preserve"> [</w:t>
      </w:r>
      <w:r w:rsidR="00232360">
        <w:rPr>
          <w:rFonts w:hint="eastAsia"/>
          <w:lang w:eastAsia="zh-CN"/>
        </w:rPr>
        <w:t>4</w:t>
      </w:r>
      <w:r w:rsidR="009958BC">
        <w:rPr>
          <w:lang w:eastAsia="zh-CN"/>
        </w:rPr>
        <w:t>]</w:t>
      </w:r>
      <w:r w:rsidR="00A977D9">
        <w:rPr>
          <w:lang w:eastAsia="zh-CN"/>
        </w:rPr>
        <w:t xml:space="preserve"> states the following regarding</w:t>
      </w:r>
      <w:r w:rsidR="00A22DF7" w:rsidRPr="00571078">
        <w:rPr>
          <w:lang w:eastAsia="zh-CN"/>
        </w:rPr>
        <w:t xml:space="preserve"> the precoder selection</w:t>
      </w:r>
      <w:r w:rsidR="00A977D9">
        <w:rPr>
          <w:lang w:eastAsia="zh-CN"/>
        </w:rPr>
        <w:t>:</w:t>
      </w:r>
      <w:r w:rsidR="00A22DF7" w:rsidRPr="00571078">
        <w:rPr>
          <w:lang w:eastAsia="zh-CN"/>
        </w:rPr>
        <w:t xml:space="preserve"> </w:t>
      </w:r>
      <w:r w:rsidR="00A22DF7" w:rsidRPr="00A977D9">
        <w:rPr>
          <w:i/>
          <w:iCs/>
          <w:lang w:eastAsia="zh-CN"/>
        </w:rPr>
        <w:t>“</w:t>
      </w:r>
      <w:r w:rsidR="00A22DF7" w:rsidRPr="00A977D9">
        <w:rPr>
          <w:i/>
          <w:iCs/>
          <w:color w:val="000000"/>
        </w:rPr>
        <w:t xml:space="preserve">The transmission precoder is selected from the uplink codebook that has a number of antenna ports equal to higher layer parameter </w:t>
      </w:r>
      <w:proofErr w:type="spellStart"/>
      <w:r w:rsidR="00A22DF7" w:rsidRPr="00A977D9">
        <w:rPr>
          <w:i/>
          <w:iCs/>
          <w:color w:val="000000"/>
        </w:rPr>
        <w:t>nrofSRS</w:t>
      </w:r>
      <w:proofErr w:type="spellEnd"/>
      <w:r w:rsidR="00A22DF7" w:rsidRPr="00A977D9">
        <w:rPr>
          <w:i/>
          <w:iCs/>
          <w:color w:val="000000"/>
        </w:rPr>
        <w:t>-Ports in SRS-Config, as defined in Clause 6.3.1.5 of [4, TS 38.211</w:t>
      </w:r>
      <w:r w:rsidR="00B14B3F" w:rsidRPr="00A977D9">
        <w:rPr>
          <w:i/>
          <w:iCs/>
          <w:color w:val="000000"/>
        </w:rPr>
        <w:t>]</w:t>
      </w:r>
      <w:r w:rsidR="00A22DF7" w:rsidRPr="00A977D9">
        <w:rPr>
          <w:i/>
          <w:iCs/>
          <w:lang w:eastAsia="zh-CN"/>
        </w:rPr>
        <w:t>”</w:t>
      </w:r>
      <w:r w:rsidR="00A22DF7" w:rsidRPr="00571078">
        <w:rPr>
          <w:lang w:eastAsia="zh-CN"/>
        </w:rPr>
        <w:t xml:space="preserve">. </w:t>
      </w:r>
      <w:r>
        <w:rPr>
          <w:lang w:eastAsia="zh-CN"/>
        </w:rPr>
        <w:t>H</w:t>
      </w:r>
      <w:r w:rsidR="006539C5">
        <w:rPr>
          <w:lang w:eastAsia="zh-CN"/>
        </w:rPr>
        <w:t xml:space="preserve">owever, </w:t>
      </w:r>
      <w:r w:rsidR="00A22DF7">
        <w:rPr>
          <w:lang w:eastAsia="zh-CN"/>
        </w:rPr>
        <w:t xml:space="preserve">the </w:t>
      </w:r>
      <w:r w:rsidR="00571078">
        <w:rPr>
          <w:lang w:eastAsia="zh-CN"/>
        </w:rPr>
        <w:t>actual</w:t>
      </w:r>
      <w:r w:rsidR="00A22DF7">
        <w:rPr>
          <w:lang w:eastAsia="zh-CN"/>
        </w:rPr>
        <w:t xml:space="preserve"> number of SRS ports is 3</w:t>
      </w:r>
      <w:r w:rsidR="006631AB">
        <w:rPr>
          <w:lang w:eastAsia="zh-CN"/>
        </w:rPr>
        <w:t>.</w:t>
      </w:r>
      <w:r w:rsidR="00A22DF7">
        <w:rPr>
          <w:lang w:eastAsia="zh-CN"/>
        </w:rPr>
        <w:t xml:space="preserve"> </w:t>
      </w:r>
      <w:r w:rsidR="00962023">
        <w:rPr>
          <w:lang w:eastAsia="zh-CN"/>
        </w:rPr>
        <w:t>Therefore, for a 3</w:t>
      </w:r>
      <w:r w:rsidR="00A15649">
        <w:rPr>
          <w:lang w:eastAsia="zh-CN"/>
        </w:rPr>
        <w:t xml:space="preserve">Tx </w:t>
      </w:r>
      <w:r w:rsidR="00962023">
        <w:rPr>
          <w:lang w:eastAsia="zh-CN"/>
        </w:rPr>
        <w:t xml:space="preserve">UE, the </w:t>
      </w:r>
      <w:r w:rsidR="004A1CB4">
        <w:rPr>
          <w:lang w:eastAsia="zh-CN"/>
        </w:rPr>
        <w:t xml:space="preserve">transmission </w:t>
      </w:r>
      <w:r w:rsidR="00A22DF7">
        <w:rPr>
          <w:lang w:eastAsia="zh-CN"/>
        </w:rPr>
        <w:t xml:space="preserve">precoder </w:t>
      </w:r>
      <w:r w:rsidR="004A1CB4">
        <w:rPr>
          <w:lang w:eastAsia="zh-CN"/>
        </w:rPr>
        <w:t xml:space="preserve">for PUSCH </w:t>
      </w:r>
      <w:r w:rsidR="00A22DF7">
        <w:rPr>
          <w:lang w:eastAsia="zh-CN"/>
        </w:rPr>
        <w:t xml:space="preserve">shall </w:t>
      </w:r>
      <w:r w:rsidR="005E3069">
        <w:rPr>
          <w:lang w:eastAsia="zh-CN"/>
        </w:rPr>
        <w:t xml:space="preserve">be </w:t>
      </w:r>
      <w:r w:rsidR="00A22DF7">
        <w:rPr>
          <w:lang w:eastAsia="zh-CN"/>
        </w:rPr>
        <w:t xml:space="preserve">based on 3 </w:t>
      </w:r>
      <w:r w:rsidR="004A1CB4">
        <w:rPr>
          <w:lang w:eastAsia="zh-CN"/>
        </w:rPr>
        <w:t xml:space="preserve">antenna port </w:t>
      </w:r>
      <w:r w:rsidR="00A22DF7">
        <w:rPr>
          <w:lang w:eastAsia="zh-CN"/>
        </w:rPr>
        <w:t xml:space="preserve">other than </w:t>
      </w:r>
      <w:r w:rsidR="00A22DF7" w:rsidRPr="00B926C1">
        <w:rPr>
          <w:color w:val="000000"/>
        </w:rPr>
        <w:t xml:space="preserve">higher layer parameter </w:t>
      </w:r>
      <w:proofErr w:type="spellStart"/>
      <w:r w:rsidR="00A22DF7" w:rsidRPr="00B926C1">
        <w:rPr>
          <w:i/>
          <w:color w:val="000000"/>
        </w:rPr>
        <w:t>nrofSRS</w:t>
      </w:r>
      <w:proofErr w:type="spellEnd"/>
      <w:r w:rsidR="00A22DF7" w:rsidRPr="00B926C1">
        <w:rPr>
          <w:i/>
          <w:color w:val="000000"/>
        </w:rPr>
        <w:t>-Ports</w:t>
      </w:r>
      <w:r w:rsidR="00B71787">
        <w:rPr>
          <w:rFonts w:eastAsia="微软雅黑"/>
          <w:szCs w:val="20"/>
        </w:rPr>
        <w:t>.</w:t>
      </w:r>
    </w:p>
    <w:p w14:paraId="60BD4FB7" w14:textId="5F37AB22" w:rsidR="00D40305" w:rsidRPr="00ED7041" w:rsidRDefault="0096796A" w:rsidP="00ED7041">
      <w:pPr>
        <w:spacing w:before="180"/>
        <w:rPr>
          <w:b/>
          <w:bCs/>
          <w:i/>
          <w:iCs/>
          <w:szCs w:val="20"/>
        </w:rPr>
      </w:pPr>
      <w:r w:rsidRPr="009F490D">
        <w:rPr>
          <w:b/>
          <w:bCs/>
          <w:i/>
          <w:iCs/>
          <w:lang w:eastAsia="zh-CN"/>
        </w:rPr>
        <w:t>Proposal</w:t>
      </w:r>
      <w:r>
        <w:rPr>
          <w:b/>
          <w:bCs/>
          <w:i/>
          <w:iCs/>
          <w:lang w:eastAsia="zh-CN"/>
        </w:rPr>
        <w:t xml:space="preserve"> </w:t>
      </w:r>
      <w:r w:rsidR="00962023">
        <w:rPr>
          <w:b/>
          <w:bCs/>
          <w:i/>
          <w:iCs/>
          <w:lang w:eastAsia="zh-CN"/>
        </w:rPr>
        <w:t>3</w:t>
      </w:r>
      <w:r w:rsidRPr="009F490D">
        <w:rPr>
          <w:b/>
          <w:bCs/>
          <w:i/>
          <w:iCs/>
          <w:lang w:eastAsia="zh-CN"/>
        </w:rPr>
        <w:t xml:space="preserve">: </w:t>
      </w:r>
      <w:r w:rsidR="00962023">
        <w:rPr>
          <w:b/>
          <w:bCs/>
          <w:i/>
          <w:iCs/>
          <w:szCs w:val="20"/>
        </w:rPr>
        <w:t xml:space="preserve">For a 3Tx UE, </w:t>
      </w:r>
      <w:r w:rsidR="00B13AB8">
        <w:rPr>
          <w:b/>
          <w:bCs/>
          <w:i/>
          <w:iCs/>
          <w:szCs w:val="20"/>
        </w:rPr>
        <w:t>t</w:t>
      </w:r>
      <w:r w:rsidR="00B13AB8" w:rsidRPr="00B13AB8">
        <w:rPr>
          <w:b/>
          <w:bCs/>
          <w:i/>
          <w:iCs/>
          <w:szCs w:val="20"/>
        </w:rPr>
        <w:t xml:space="preserve">he transmission precoder is selected from the uplink codebook that has a </w:t>
      </w:r>
      <w:r w:rsidR="00962023">
        <w:rPr>
          <w:b/>
          <w:bCs/>
          <w:i/>
          <w:iCs/>
          <w:szCs w:val="20"/>
        </w:rPr>
        <w:t xml:space="preserve">number of antenna ports equals </w:t>
      </w:r>
      <w:r w:rsidR="00B13AB8">
        <w:rPr>
          <w:b/>
          <w:bCs/>
          <w:i/>
          <w:iCs/>
          <w:szCs w:val="20"/>
        </w:rPr>
        <w:t xml:space="preserve">to </w:t>
      </w:r>
      <w:r w:rsidR="00962023">
        <w:rPr>
          <w:b/>
          <w:bCs/>
          <w:i/>
          <w:iCs/>
          <w:szCs w:val="20"/>
        </w:rPr>
        <w:t xml:space="preserve">3 </w:t>
      </w:r>
      <w:proofErr w:type="gramStart"/>
      <w:r w:rsidR="00962023">
        <w:rPr>
          <w:b/>
          <w:bCs/>
          <w:i/>
          <w:iCs/>
          <w:szCs w:val="20"/>
        </w:rPr>
        <w:t>other</w:t>
      </w:r>
      <w:proofErr w:type="gramEnd"/>
      <w:r w:rsidR="00962023">
        <w:rPr>
          <w:b/>
          <w:bCs/>
          <w:i/>
          <w:iCs/>
          <w:szCs w:val="20"/>
        </w:rPr>
        <w:t xml:space="preserve"> than</w:t>
      </w:r>
      <w:r w:rsidR="00447B7C" w:rsidRPr="00447B7C">
        <w:rPr>
          <w:b/>
          <w:bCs/>
          <w:i/>
          <w:iCs/>
          <w:szCs w:val="20"/>
        </w:rPr>
        <w:t xml:space="preserve"> </w:t>
      </w:r>
      <w:proofErr w:type="spellStart"/>
      <w:r w:rsidR="00962023" w:rsidRPr="00962023">
        <w:rPr>
          <w:b/>
          <w:bCs/>
          <w:i/>
          <w:iCs/>
          <w:szCs w:val="20"/>
        </w:rPr>
        <w:t>nrofSRS</w:t>
      </w:r>
      <w:proofErr w:type="spellEnd"/>
      <w:r w:rsidR="00962023" w:rsidRPr="00962023">
        <w:rPr>
          <w:b/>
          <w:bCs/>
          <w:i/>
          <w:iCs/>
          <w:szCs w:val="20"/>
        </w:rPr>
        <w:t>-Ports</w:t>
      </w:r>
      <w:r w:rsidR="00D40305" w:rsidRPr="009E66EF">
        <w:rPr>
          <w:rFonts w:eastAsia="等线"/>
          <w:bCs/>
          <w:lang w:eastAsia="zh-CN"/>
        </w:rPr>
        <w:t>.</w:t>
      </w:r>
    </w:p>
    <w:p w14:paraId="2CB795E7" w14:textId="40272753" w:rsidR="0018226A" w:rsidRDefault="009A431D" w:rsidP="007D3952">
      <w:pPr>
        <w:spacing w:before="120" w:after="0"/>
      </w:pPr>
      <w:r>
        <w:rPr>
          <w:rFonts w:eastAsia="等线"/>
          <w:lang w:eastAsia="zh-CN"/>
        </w:rPr>
        <w:t xml:space="preserve">In RAN1 #118bis meeting, it was agreed on SRS resource configuration to reuse the principles used for 4T8R to support 3T6R antenna switching for a 3TX UE. For the </w:t>
      </w:r>
      <w:r w:rsidR="0018226A">
        <w:rPr>
          <w:rFonts w:eastAsia="等线"/>
          <w:lang w:eastAsia="zh-CN"/>
        </w:rPr>
        <w:t xml:space="preserve">antenna </w:t>
      </w:r>
      <w:r>
        <w:rPr>
          <w:rFonts w:eastAsia="等线"/>
          <w:lang w:eastAsia="zh-CN"/>
        </w:rPr>
        <w:t>switching gap</w:t>
      </w:r>
      <w:r w:rsidR="0005715D">
        <w:rPr>
          <w:rFonts w:eastAsia="等线"/>
          <w:lang w:eastAsia="zh-CN"/>
        </w:rPr>
        <w:t xml:space="preserve"> for 3T6R</w:t>
      </w:r>
      <w:r>
        <w:t xml:space="preserve">, </w:t>
      </w:r>
      <w:r w:rsidR="007D3952">
        <w:t xml:space="preserve">it is similar as </w:t>
      </w:r>
      <w:proofErr w:type="gramStart"/>
      <w:r w:rsidR="007D3952">
        <w:t>4T8R</w:t>
      </w:r>
      <w:proofErr w:type="gramEnd"/>
      <w:r w:rsidR="007D3952">
        <w:t xml:space="preserve"> and </w:t>
      </w:r>
      <w:r>
        <w:t xml:space="preserve">we think there is no clear motivation </w:t>
      </w:r>
      <w:r w:rsidR="007D3952">
        <w:t xml:space="preserve">to </w:t>
      </w:r>
      <w:r>
        <w:t>make further enhancement.</w:t>
      </w:r>
      <w:r w:rsidR="007D3952">
        <w:t xml:space="preserve"> The legacy</w:t>
      </w:r>
      <w:r w:rsidR="0018226A">
        <w:t xml:space="preserve"> guard period</w:t>
      </w:r>
      <w:r w:rsidR="007D3952">
        <w:t xml:space="preserve"> design principle and</w:t>
      </w:r>
      <w:r w:rsidR="0005715D">
        <w:t xml:space="preserve"> </w:t>
      </w:r>
      <w:r w:rsidR="007D3952">
        <w:t>the legacy guard period value</w:t>
      </w:r>
      <w:r w:rsidR="0018226A">
        <w:t>, i.e. Y symbols,</w:t>
      </w:r>
      <w:r w:rsidR="007D3952">
        <w:t xml:space="preserve"> can be reused. The details</w:t>
      </w:r>
      <w:r w:rsidR="0018226A">
        <w:t xml:space="preserve"> for guard period design principle</w:t>
      </w:r>
      <w:r w:rsidR="007D3952">
        <w:t xml:space="preserve"> can refer </w:t>
      </w:r>
      <w:r w:rsidR="0018226A">
        <w:t xml:space="preserve">to </w:t>
      </w:r>
      <w:r w:rsidR="007D3952">
        <w:t>the following description in the specification of TS38.214:</w:t>
      </w:r>
    </w:p>
    <w:p w14:paraId="701AE679" w14:textId="77777777" w:rsidR="0018226A" w:rsidRPr="0018226A" w:rsidRDefault="007D3952" w:rsidP="0018226A">
      <w:pPr>
        <w:pStyle w:val="ListParagraph"/>
        <w:numPr>
          <w:ilvl w:val="0"/>
          <w:numId w:val="28"/>
        </w:numPr>
        <w:spacing w:before="120"/>
        <w:jc w:val="both"/>
        <w:rPr>
          <w:rFonts w:ascii="Times New Roman" w:hAnsi="Times New Roman"/>
        </w:rPr>
      </w:pPr>
      <w:r w:rsidRPr="0018226A">
        <w:rPr>
          <w:rFonts w:ascii="Times New Roman" w:hAnsi="Times New Roman"/>
        </w:rPr>
        <w:t>T</w:t>
      </w:r>
      <w:r w:rsidR="0005715D" w:rsidRPr="0018226A">
        <w:rPr>
          <w:rFonts w:ascii="Times New Roman" w:hAnsi="Times New Roman" w:hint="eastAsia"/>
        </w:rPr>
        <w:t>he UE is configured with a guard period of Y symbols, in which the UE does not transmit any other signal, in the case the SRS resources of a set are transmitted in the same slot. The guard period is in-between the SRS resources of the set.</w:t>
      </w:r>
      <w:r w:rsidRPr="0018226A">
        <w:rPr>
          <w:rFonts w:ascii="Times New Roman" w:hAnsi="Times New Roman"/>
        </w:rPr>
        <w:t xml:space="preserve"> For two SRS resource sets of an antenna switching located in two consecutive slots, if UE is capable of transmitting SRS in all symbols in one slot, a guard period of Y symbols exists between the last OFDM symbol occupied by the SRS resource set in the first slot and the first OFDM symbol occupied by the SRS resource set in the second slot</w:t>
      </w:r>
      <w:r w:rsidR="0018226A" w:rsidRPr="0018226A">
        <w:rPr>
          <w:rFonts w:ascii="Times New Roman" w:hAnsi="Times New Roman"/>
        </w:rPr>
        <w:t xml:space="preserve">. </w:t>
      </w:r>
    </w:p>
    <w:p w14:paraId="602C6952" w14:textId="77777777" w:rsidR="0018226A" w:rsidRPr="0018226A" w:rsidRDefault="0018226A" w:rsidP="0018226A">
      <w:pPr>
        <w:pStyle w:val="ListParagraph"/>
        <w:numPr>
          <w:ilvl w:val="0"/>
          <w:numId w:val="28"/>
        </w:numPr>
        <w:spacing w:before="120"/>
        <w:jc w:val="both"/>
        <w:rPr>
          <w:rFonts w:ascii="Times New Roman" w:hAnsi="Times New Roman"/>
        </w:rPr>
      </w:pPr>
      <w:r w:rsidRPr="0018226A">
        <w:rPr>
          <w:rFonts w:ascii="Times New Roman" w:hAnsi="Times New Roman"/>
        </w:rPr>
        <w:t xml:space="preserve">For the inter-set guard period, the UE does not transmit any other signal on any symbols of the interval if the interval between SRS resource sets is Y symbols. </w:t>
      </w:r>
    </w:p>
    <w:p w14:paraId="762588EA" w14:textId="10B0D616" w:rsidR="009A431D" w:rsidRPr="0018226A" w:rsidRDefault="0018226A" w:rsidP="0018226A">
      <w:pPr>
        <w:pStyle w:val="ListParagraph"/>
        <w:numPr>
          <w:ilvl w:val="1"/>
          <w:numId w:val="28"/>
        </w:numPr>
        <w:spacing w:before="120"/>
        <w:jc w:val="both"/>
        <w:rPr>
          <w:rFonts w:ascii="Times New Roman" w:hAnsi="Times New Roman"/>
        </w:rPr>
      </w:pPr>
      <w:r w:rsidRPr="0018226A">
        <w:rPr>
          <w:rFonts w:ascii="Times New Roman" w:hAnsi="Times New Roman"/>
        </w:rPr>
        <w:t xml:space="preserve">When both the SRS resource on </w:t>
      </w:r>
      <w:proofErr w:type="gramStart"/>
      <w:r w:rsidRPr="0018226A">
        <w:rPr>
          <w:rFonts w:ascii="Times New Roman" w:hAnsi="Times New Roman"/>
        </w:rPr>
        <w:t>all of</w:t>
      </w:r>
      <w:proofErr w:type="gramEnd"/>
      <w:r w:rsidRPr="0018226A">
        <w:rPr>
          <w:rFonts w:ascii="Times New Roman" w:hAnsi="Times New Roman"/>
        </w:rPr>
        <w:t xml:space="preserve"> the corresponding symbols prior to the gap and the SRS resource on all of the corresponding symbols after the gap are dropped due to collision handling, the gap period is also dropped with same priority and can be used for UL transmission.</w:t>
      </w:r>
    </w:p>
    <w:p w14:paraId="7D0C9C12" w14:textId="39025EBC" w:rsidR="00D40305" w:rsidRDefault="007D3952" w:rsidP="00D40305">
      <w:pPr>
        <w:spacing w:before="180"/>
        <w:rPr>
          <w:b/>
          <w:bCs/>
          <w:i/>
          <w:iCs/>
          <w:lang w:eastAsia="zh-CN"/>
        </w:rPr>
      </w:pPr>
      <w:r w:rsidRPr="009F490D">
        <w:rPr>
          <w:b/>
          <w:bCs/>
          <w:i/>
          <w:iCs/>
          <w:lang w:eastAsia="zh-CN"/>
        </w:rPr>
        <w:lastRenderedPageBreak/>
        <w:t>Proposal</w:t>
      </w:r>
      <w:r>
        <w:rPr>
          <w:b/>
          <w:bCs/>
          <w:i/>
          <w:iCs/>
          <w:lang w:eastAsia="zh-CN"/>
        </w:rPr>
        <w:t xml:space="preserve"> 4</w:t>
      </w:r>
      <w:r w:rsidRPr="009F490D">
        <w:rPr>
          <w:b/>
          <w:bCs/>
          <w:i/>
          <w:iCs/>
          <w:lang w:eastAsia="zh-CN"/>
        </w:rPr>
        <w:t>:</w:t>
      </w:r>
      <w:r>
        <w:rPr>
          <w:b/>
          <w:bCs/>
          <w:i/>
          <w:iCs/>
          <w:lang w:eastAsia="zh-CN"/>
        </w:rPr>
        <w:t xml:space="preserve"> Reuse legacy </w:t>
      </w:r>
      <w:r w:rsidR="0018226A">
        <w:rPr>
          <w:b/>
          <w:bCs/>
          <w:i/>
          <w:iCs/>
          <w:lang w:eastAsia="zh-CN"/>
        </w:rPr>
        <w:t>guard period</w:t>
      </w:r>
      <w:r>
        <w:rPr>
          <w:b/>
          <w:bCs/>
          <w:i/>
          <w:iCs/>
          <w:lang w:eastAsia="zh-CN"/>
        </w:rPr>
        <w:t xml:space="preserve"> design principle and </w:t>
      </w:r>
      <w:r w:rsidR="0018226A">
        <w:rPr>
          <w:b/>
          <w:bCs/>
          <w:i/>
          <w:iCs/>
          <w:lang w:eastAsia="zh-CN"/>
        </w:rPr>
        <w:t xml:space="preserve">legacy </w:t>
      </w:r>
      <w:r>
        <w:rPr>
          <w:b/>
          <w:bCs/>
          <w:i/>
          <w:iCs/>
          <w:lang w:eastAsia="zh-CN"/>
        </w:rPr>
        <w:t xml:space="preserve">guard period value for </w:t>
      </w:r>
      <w:r w:rsidRPr="007D3952">
        <w:rPr>
          <w:b/>
          <w:bCs/>
          <w:i/>
          <w:iCs/>
          <w:lang w:eastAsia="zh-CN"/>
        </w:rPr>
        <w:t>3T6R antenna switching</w:t>
      </w:r>
      <w:r>
        <w:rPr>
          <w:b/>
          <w:bCs/>
          <w:i/>
          <w:iCs/>
          <w:lang w:eastAsia="zh-CN"/>
        </w:rPr>
        <w:t>.</w:t>
      </w:r>
    </w:p>
    <w:p w14:paraId="5ED9B6AE" w14:textId="769B94F3" w:rsidR="00432B5F" w:rsidRPr="00D67193" w:rsidRDefault="00D67193" w:rsidP="00D40305">
      <w:pPr>
        <w:spacing w:before="180"/>
        <w:rPr>
          <w:lang w:eastAsia="zh-CN"/>
        </w:rPr>
      </w:pPr>
      <w:r w:rsidRPr="00D67193">
        <w:rPr>
          <w:rFonts w:hint="eastAsia"/>
          <w:lang w:eastAsia="zh-CN"/>
        </w:rPr>
        <w:t>In RAN#106</w:t>
      </w:r>
      <w:r>
        <w:rPr>
          <w:rFonts w:hint="eastAsia"/>
          <w:lang w:eastAsia="zh-CN"/>
        </w:rPr>
        <w:t xml:space="preserve">, the following agreement </w:t>
      </w:r>
      <w:r w:rsidR="004D7BAA">
        <w:rPr>
          <w:rFonts w:hint="eastAsia"/>
          <w:lang w:eastAsia="zh-CN"/>
        </w:rPr>
        <w:t>was</w:t>
      </w:r>
      <w:r>
        <w:rPr>
          <w:rFonts w:hint="eastAsia"/>
          <w:lang w:eastAsia="zh-CN"/>
        </w:rPr>
        <w:t xml:space="preserve"> made, where</w:t>
      </w:r>
      <w:r w:rsidR="004D7BAA">
        <w:rPr>
          <w:rFonts w:hint="eastAsia"/>
          <w:lang w:eastAsia="zh-CN"/>
        </w:rPr>
        <w:t xml:space="preserve"> </w:t>
      </w:r>
      <w:r w:rsidR="004D7BAA">
        <w:rPr>
          <w:lang w:eastAsia="zh-CN"/>
        </w:rPr>
        <w:t>‘</w:t>
      </w:r>
      <w:r w:rsidR="004D7BAA">
        <w:rPr>
          <w:rFonts w:hint="eastAsia"/>
          <w:lang w:eastAsia="zh-CN"/>
        </w:rPr>
        <w:t>3T3R</w:t>
      </w:r>
      <w:r w:rsidR="004D7BAA">
        <w:rPr>
          <w:lang w:eastAsia="zh-CN"/>
        </w:rPr>
        <w:t>’</w:t>
      </w:r>
      <w:r w:rsidR="004D7BAA">
        <w:rPr>
          <w:rFonts w:hint="eastAsia"/>
          <w:lang w:eastAsia="zh-CN"/>
        </w:rPr>
        <w:t xml:space="preserve"> antenna switching can be discussed and supported as part of Rel-19 MIMO in RAN1. For UE equipped with 4Rx or 8Rx antenna ports, the standard effort is </w:t>
      </w:r>
      <w:proofErr w:type="gramStart"/>
      <w:r w:rsidR="004D7BAA">
        <w:rPr>
          <w:rFonts w:hint="eastAsia"/>
          <w:lang w:eastAsia="zh-CN"/>
        </w:rPr>
        <w:t>relat</w:t>
      </w:r>
      <w:r w:rsidR="00B802D5">
        <w:rPr>
          <w:rFonts w:hint="eastAsia"/>
          <w:lang w:eastAsia="zh-CN"/>
        </w:rPr>
        <w:t>ive</w:t>
      </w:r>
      <w:proofErr w:type="gramEnd"/>
      <w:r w:rsidR="00B802D5">
        <w:rPr>
          <w:rFonts w:hint="eastAsia"/>
          <w:lang w:eastAsia="zh-CN"/>
        </w:rPr>
        <w:t xml:space="preserve"> high if supporting </w:t>
      </w:r>
      <w:r w:rsidR="00B802D5">
        <w:rPr>
          <w:lang w:eastAsia="zh-CN"/>
        </w:rPr>
        <w:t>‘</w:t>
      </w:r>
      <w:r w:rsidR="00B802D5">
        <w:rPr>
          <w:rFonts w:hint="eastAsia"/>
          <w:lang w:eastAsia="zh-CN"/>
        </w:rPr>
        <w:t>3T4R</w:t>
      </w:r>
      <w:r w:rsidR="00B802D5">
        <w:rPr>
          <w:lang w:eastAsia="zh-CN"/>
        </w:rPr>
        <w:t>’</w:t>
      </w:r>
      <w:r w:rsidR="00B802D5">
        <w:rPr>
          <w:rFonts w:hint="eastAsia"/>
          <w:lang w:eastAsia="zh-CN"/>
        </w:rPr>
        <w:t xml:space="preserve">, </w:t>
      </w:r>
      <w:r w:rsidR="00B802D5">
        <w:rPr>
          <w:lang w:eastAsia="zh-CN"/>
        </w:rPr>
        <w:t>‘</w:t>
      </w:r>
      <w:r w:rsidR="00B802D5">
        <w:rPr>
          <w:rFonts w:hint="eastAsia"/>
          <w:lang w:eastAsia="zh-CN"/>
        </w:rPr>
        <w:t>3T8R</w:t>
      </w:r>
      <w:r w:rsidR="00B802D5">
        <w:rPr>
          <w:lang w:eastAsia="zh-CN"/>
        </w:rPr>
        <w:t>’</w:t>
      </w:r>
      <w:r w:rsidR="00B802D5">
        <w:rPr>
          <w:rFonts w:hint="eastAsia"/>
          <w:lang w:eastAsia="zh-CN"/>
        </w:rPr>
        <w:t xml:space="preserve"> since</w:t>
      </w:r>
      <w:r w:rsidR="00B802D5">
        <w:t xml:space="preserve"> the same number of SRS ports for all SRS resources in the SRS resource set(s) with higher layer parameter usage set as '</w:t>
      </w:r>
      <w:proofErr w:type="spellStart"/>
      <w:r w:rsidR="00B802D5" w:rsidRPr="00B802D5">
        <w:rPr>
          <w:i/>
          <w:iCs/>
        </w:rPr>
        <w:t>antennaSwitching</w:t>
      </w:r>
      <w:proofErr w:type="spellEnd"/>
      <w:r w:rsidR="00B802D5">
        <w:t>'</w:t>
      </w:r>
      <w:r w:rsidR="00B802D5">
        <w:rPr>
          <w:rFonts w:hint="eastAsia"/>
          <w:lang w:eastAsia="zh-CN"/>
        </w:rPr>
        <w:t xml:space="preserve">. Thus, we prefer to support </w:t>
      </w:r>
      <w:r w:rsidR="00B802D5">
        <w:rPr>
          <w:lang w:eastAsia="zh-CN"/>
        </w:rPr>
        <w:t>‘</w:t>
      </w:r>
      <w:r w:rsidR="00B802D5">
        <w:rPr>
          <w:rFonts w:hint="eastAsia"/>
          <w:lang w:eastAsia="zh-CN"/>
        </w:rPr>
        <w:t>3T3R</w:t>
      </w:r>
      <w:r w:rsidR="00B802D5">
        <w:rPr>
          <w:lang w:eastAsia="zh-CN"/>
        </w:rPr>
        <w:t>’</w:t>
      </w:r>
      <w:r w:rsidR="00B802D5">
        <w:rPr>
          <w:rFonts w:hint="eastAsia"/>
          <w:lang w:eastAsia="zh-CN"/>
        </w:rPr>
        <w:t xml:space="preserve"> antenna switching.</w:t>
      </w:r>
    </w:p>
    <w:p w14:paraId="39E81222" w14:textId="71F7AFF7" w:rsidR="00432B5F" w:rsidRDefault="00432B5F" w:rsidP="00D40305">
      <w:pPr>
        <w:spacing w:before="180"/>
        <w:rPr>
          <w:b/>
          <w:bCs/>
          <w:i/>
          <w:iCs/>
          <w:lang w:eastAsia="zh-CN"/>
        </w:rPr>
      </w:pPr>
      <w:r>
        <w:rPr>
          <w:noProof/>
        </w:rPr>
        <w:drawing>
          <wp:inline distT="0" distB="0" distL="0" distR="0" wp14:anchorId="46269A74" wp14:editId="18ACFB5A">
            <wp:extent cx="5916295" cy="1116965"/>
            <wp:effectExtent l="0" t="0" r="8255" b="6985"/>
            <wp:docPr id="2" name="table">
              <a:extLst xmlns:a="http://schemas.openxmlformats.org/drawingml/2006/main">
                <a:ext uri="{FF2B5EF4-FFF2-40B4-BE49-F238E27FC236}">
                  <a16:creationId xmlns:a16="http://schemas.microsoft.com/office/drawing/2014/main" id="{64A34D6D-C9A5-5F72-384B-83700C6E15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64A34D6D-C9A5-5F72-384B-83700C6E15E4}"/>
                        </a:ext>
                      </a:extLst>
                    </pic:cNvPr>
                    <pic:cNvPicPr>
                      <a:picLocks noChangeAspect="1"/>
                    </pic:cNvPicPr>
                  </pic:nvPicPr>
                  <pic:blipFill>
                    <a:blip r:embed="rId8"/>
                    <a:stretch>
                      <a:fillRect/>
                    </a:stretch>
                  </pic:blipFill>
                  <pic:spPr>
                    <a:xfrm>
                      <a:off x="0" y="0"/>
                      <a:ext cx="5916295" cy="1116965"/>
                    </a:xfrm>
                    <a:prstGeom prst="rect">
                      <a:avLst/>
                    </a:prstGeom>
                  </pic:spPr>
                </pic:pic>
              </a:graphicData>
            </a:graphic>
          </wp:inline>
        </w:drawing>
      </w:r>
    </w:p>
    <w:p w14:paraId="7772FF4B" w14:textId="2BF81CF1" w:rsidR="00432B5F" w:rsidRDefault="00B802D5" w:rsidP="00432B5F">
      <w:pPr>
        <w:spacing w:before="120" w:after="0"/>
        <w:rPr>
          <w:lang w:eastAsia="zh-CN"/>
        </w:rPr>
      </w:pPr>
      <w:r>
        <w:rPr>
          <w:rFonts w:hint="eastAsia"/>
          <w:lang w:eastAsia="zh-CN"/>
        </w:rPr>
        <w:t>For SRS resource configuration for</w:t>
      </w:r>
      <w:r w:rsidR="00432B5F">
        <w:rPr>
          <w:lang w:eastAsia="zh-CN"/>
        </w:rPr>
        <w:t xml:space="preserve"> 3T3R</w:t>
      </w:r>
      <w:r w:rsidR="00F81EAB">
        <w:rPr>
          <w:rFonts w:hint="eastAsia"/>
          <w:lang w:eastAsia="zh-CN"/>
        </w:rPr>
        <w:t xml:space="preserve"> antenna switching</w:t>
      </w:r>
      <w:r w:rsidR="00432B5F">
        <w:rPr>
          <w:lang w:eastAsia="zh-CN"/>
        </w:rPr>
        <w:t xml:space="preserve">, </w:t>
      </w:r>
      <w:r>
        <w:rPr>
          <w:rFonts w:hint="eastAsia"/>
          <w:lang w:eastAsia="zh-CN"/>
        </w:rPr>
        <w:t xml:space="preserve">the similar scheme </w:t>
      </w:r>
      <w:r w:rsidR="00222D68">
        <w:rPr>
          <w:rFonts w:hint="eastAsia"/>
          <w:lang w:eastAsia="zh-CN"/>
        </w:rPr>
        <w:t xml:space="preserve">as </w:t>
      </w:r>
      <w:r w:rsidR="00222D68">
        <w:rPr>
          <w:lang w:eastAsia="zh-CN"/>
        </w:rPr>
        <w:t>1T=1R, 2T=2R, 4T=4R or 8T=8R</w:t>
      </w:r>
      <w:r>
        <w:rPr>
          <w:rFonts w:hint="eastAsia"/>
          <w:lang w:eastAsia="zh-CN"/>
        </w:rPr>
        <w:t xml:space="preserve"> </w:t>
      </w:r>
      <w:r w:rsidR="00222D68">
        <w:rPr>
          <w:rFonts w:hint="eastAsia"/>
          <w:lang w:eastAsia="zh-CN"/>
        </w:rPr>
        <w:t>can be reused. In detail,</w:t>
      </w:r>
      <w:r w:rsidR="00432B5F">
        <w:rPr>
          <w:lang w:eastAsia="zh-CN"/>
        </w:rPr>
        <w:t xml:space="preserve"> one SRS resource </w:t>
      </w:r>
      <w:r w:rsidR="00222D68">
        <w:rPr>
          <w:rFonts w:hint="eastAsia"/>
          <w:lang w:eastAsia="zh-CN"/>
        </w:rPr>
        <w:t>can be configured in the SRS resource set</w:t>
      </w:r>
      <w:r w:rsidR="00432B5F">
        <w:rPr>
          <w:lang w:eastAsia="zh-CN"/>
        </w:rPr>
        <w:t xml:space="preserve">, wherein the SRS resource is configured </w:t>
      </w:r>
      <w:r w:rsidR="00E5065D">
        <w:rPr>
          <w:rFonts w:hint="eastAsia"/>
          <w:lang w:eastAsia="zh-CN"/>
        </w:rPr>
        <w:t>as</w:t>
      </w:r>
      <w:r w:rsidR="00432B5F">
        <w:rPr>
          <w:lang w:eastAsia="zh-CN"/>
        </w:rPr>
        <w:t xml:space="preserve"> 4 ports with the fourth port </w:t>
      </w:r>
      <w:r w:rsidR="004E5160">
        <w:rPr>
          <w:rFonts w:hint="eastAsia"/>
          <w:lang w:eastAsia="zh-CN"/>
        </w:rPr>
        <w:t xml:space="preserve">(i.e. </w:t>
      </w:r>
      <w:r w:rsidR="004E5160" w:rsidRPr="004C07FB">
        <w:rPr>
          <w:lang w:eastAsia="zh-CN"/>
        </w:rPr>
        <w:t>port 1003</w:t>
      </w:r>
      <w:r w:rsidR="004E5160" w:rsidRPr="004C07FB">
        <w:rPr>
          <w:rFonts w:hint="eastAsia"/>
          <w:lang w:eastAsia="zh-CN"/>
        </w:rPr>
        <w:t>)</w:t>
      </w:r>
      <w:r w:rsidR="004E5160" w:rsidRPr="004C07FB">
        <w:rPr>
          <w:lang w:eastAsia="zh-CN"/>
        </w:rPr>
        <w:t xml:space="preserve"> disabled</w:t>
      </w:r>
      <w:r w:rsidR="00432B5F">
        <w:rPr>
          <w:lang w:eastAsia="zh-CN"/>
        </w:rPr>
        <w:t>.</w:t>
      </w:r>
    </w:p>
    <w:p w14:paraId="244A5270" w14:textId="7CA837A9" w:rsidR="00E5065D" w:rsidRPr="00E5065D" w:rsidRDefault="00E5065D" w:rsidP="00E5065D">
      <w:pPr>
        <w:spacing w:before="180"/>
        <w:rPr>
          <w:b/>
          <w:bCs/>
          <w:i/>
          <w:iCs/>
          <w:lang w:eastAsia="zh-CN"/>
        </w:rPr>
      </w:pPr>
      <w:r w:rsidRPr="00E5065D">
        <w:rPr>
          <w:rFonts w:hint="eastAsia"/>
          <w:b/>
          <w:bCs/>
          <w:i/>
          <w:iCs/>
          <w:lang w:eastAsia="zh-CN"/>
        </w:rPr>
        <w:t>Proposal 5: Regard</w:t>
      </w:r>
      <w:r w:rsidR="00F81EAB">
        <w:rPr>
          <w:rFonts w:hint="eastAsia"/>
          <w:b/>
          <w:bCs/>
          <w:i/>
          <w:iCs/>
          <w:lang w:eastAsia="zh-CN"/>
        </w:rPr>
        <w:t>ing</w:t>
      </w:r>
      <w:r w:rsidRPr="00E5065D">
        <w:rPr>
          <w:rFonts w:hint="eastAsia"/>
          <w:b/>
          <w:bCs/>
          <w:i/>
          <w:iCs/>
          <w:lang w:eastAsia="zh-CN"/>
        </w:rPr>
        <w:t xml:space="preserve"> to antenna switching for 3T3R, support </w:t>
      </w:r>
      <w:r w:rsidR="00BE425B">
        <w:rPr>
          <w:rFonts w:hint="eastAsia"/>
          <w:b/>
          <w:bCs/>
          <w:i/>
          <w:iCs/>
          <w:lang w:eastAsia="zh-CN"/>
        </w:rPr>
        <w:t xml:space="preserve">only </w:t>
      </w:r>
      <w:r w:rsidRPr="00E5065D">
        <w:rPr>
          <w:rFonts w:hint="eastAsia"/>
          <w:b/>
          <w:bCs/>
          <w:i/>
          <w:iCs/>
          <w:lang w:eastAsia="zh-CN"/>
        </w:rPr>
        <w:t>one SRS resource</w:t>
      </w:r>
      <w:r w:rsidR="00BE425B">
        <w:rPr>
          <w:rFonts w:hint="eastAsia"/>
          <w:b/>
          <w:bCs/>
          <w:i/>
          <w:iCs/>
          <w:lang w:eastAsia="zh-CN"/>
        </w:rPr>
        <w:t xml:space="preserve"> configured</w:t>
      </w:r>
      <w:r w:rsidRPr="00E5065D">
        <w:rPr>
          <w:rFonts w:hint="eastAsia"/>
          <w:b/>
          <w:bCs/>
          <w:i/>
          <w:iCs/>
          <w:lang w:eastAsia="zh-CN"/>
        </w:rPr>
        <w:t xml:space="preserve"> in the SRS resource set </w:t>
      </w:r>
      <w:r w:rsidR="00BE425B">
        <w:rPr>
          <w:rFonts w:hint="eastAsia"/>
          <w:b/>
          <w:bCs/>
          <w:i/>
          <w:iCs/>
          <w:lang w:eastAsia="zh-CN"/>
        </w:rPr>
        <w:t>with</w:t>
      </w:r>
      <w:r w:rsidRPr="00E5065D">
        <w:rPr>
          <w:rFonts w:hint="eastAsia"/>
          <w:b/>
          <w:bCs/>
          <w:i/>
          <w:iCs/>
          <w:lang w:eastAsia="zh-CN"/>
        </w:rPr>
        <w:t xml:space="preserve"> 4 </w:t>
      </w:r>
      <w:r w:rsidR="00BE425B">
        <w:rPr>
          <w:rFonts w:hint="eastAsia"/>
          <w:b/>
          <w:bCs/>
          <w:i/>
          <w:iCs/>
          <w:lang w:eastAsia="zh-CN"/>
        </w:rPr>
        <w:t xml:space="preserve">SRS </w:t>
      </w:r>
      <w:r w:rsidRPr="00E5065D">
        <w:rPr>
          <w:rFonts w:hint="eastAsia"/>
          <w:b/>
          <w:bCs/>
          <w:i/>
          <w:iCs/>
          <w:lang w:eastAsia="zh-CN"/>
        </w:rPr>
        <w:t xml:space="preserve">ports </w:t>
      </w:r>
      <w:r w:rsidR="00BE425B">
        <w:rPr>
          <w:rFonts w:hint="eastAsia"/>
          <w:b/>
          <w:bCs/>
          <w:i/>
          <w:iCs/>
          <w:lang w:eastAsia="zh-CN"/>
        </w:rPr>
        <w:t>and</w:t>
      </w:r>
      <w:r w:rsidRPr="00E5065D">
        <w:rPr>
          <w:rFonts w:hint="eastAsia"/>
          <w:b/>
          <w:bCs/>
          <w:i/>
          <w:iCs/>
          <w:lang w:eastAsia="zh-CN"/>
        </w:rPr>
        <w:t xml:space="preserve"> port 1003 disabled</w:t>
      </w:r>
      <w:r w:rsidR="00BE425B">
        <w:rPr>
          <w:rFonts w:hint="eastAsia"/>
          <w:b/>
          <w:bCs/>
          <w:i/>
          <w:iCs/>
          <w:lang w:eastAsia="zh-CN"/>
        </w:rPr>
        <w:t xml:space="preserve"> for the SRS resource</w:t>
      </w:r>
      <w:r w:rsidRPr="00E5065D">
        <w:rPr>
          <w:rFonts w:hint="eastAsia"/>
          <w:b/>
          <w:bCs/>
          <w:i/>
          <w:iCs/>
          <w:lang w:eastAsia="zh-CN"/>
        </w:rPr>
        <w:t>.</w:t>
      </w:r>
    </w:p>
    <w:p w14:paraId="1E575CF6" w14:textId="29A57D8A" w:rsidR="00B55108" w:rsidRDefault="0065634B" w:rsidP="00B55108">
      <w:pPr>
        <w:rPr>
          <w:lang w:eastAsia="zh-CN"/>
        </w:rPr>
      </w:pPr>
      <w:r>
        <w:rPr>
          <w:rFonts w:hint="eastAsia"/>
          <w:lang w:eastAsia="zh-CN"/>
        </w:rPr>
        <w:t>When supporting</w:t>
      </w:r>
      <w:r w:rsidR="00B55108">
        <w:rPr>
          <w:lang w:eastAsia="zh-CN"/>
        </w:rPr>
        <w:t xml:space="preserve"> downgrading configuration, </w:t>
      </w:r>
      <w:proofErr w:type="spellStart"/>
      <w:r w:rsidR="00B55108" w:rsidRPr="004C07FB">
        <w:rPr>
          <w:i/>
          <w:iCs/>
          <w:lang w:eastAsia="zh-CN"/>
        </w:rPr>
        <w:t>supportedSRS-TxPortSwitch</w:t>
      </w:r>
      <w:proofErr w:type="spellEnd"/>
      <w:r w:rsidR="00B55108">
        <w:rPr>
          <w:lang w:eastAsia="zh-CN"/>
        </w:rPr>
        <w:t xml:space="preserve"> </w:t>
      </w:r>
      <w:r>
        <w:rPr>
          <w:rFonts w:hint="eastAsia"/>
          <w:lang w:eastAsia="zh-CN"/>
        </w:rPr>
        <w:t xml:space="preserve">is used to </w:t>
      </w:r>
      <w:r w:rsidR="00B55108">
        <w:rPr>
          <w:lang w:eastAsia="zh-CN"/>
        </w:rPr>
        <w:t>indicate</w:t>
      </w:r>
      <w:r>
        <w:rPr>
          <w:rFonts w:hint="eastAsia"/>
          <w:lang w:eastAsia="zh-CN"/>
        </w:rPr>
        <w:t xml:space="preserve"> </w:t>
      </w:r>
      <w:r w:rsidRPr="0065634B">
        <w:rPr>
          <w:lang w:eastAsia="zh-CN"/>
        </w:rPr>
        <w:t>SRS Tx port switching pattern supported by the UE</w:t>
      </w:r>
      <w:r>
        <w:rPr>
          <w:rFonts w:hint="eastAsia"/>
          <w:lang w:eastAsia="zh-CN"/>
        </w:rPr>
        <w:t>. It may include</w:t>
      </w:r>
      <w:r w:rsidR="00B55108">
        <w:rPr>
          <w:lang w:eastAsia="zh-CN"/>
        </w:rPr>
        <w:t xml:space="preserve"> multiple </w:t>
      </w:r>
      <w:r w:rsidRPr="0065634B">
        <w:rPr>
          <w:lang w:eastAsia="zh-CN"/>
        </w:rPr>
        <w:t>′</w:t>
      </w:r>
      <w:proofErr w:type="spellStart"/>
      <w:r w:rsidRPr="0065634B">
        <w:rPr>
          <w:lang w:eastAsia="zh-CN"/>
        </w:rPr>
        <w:t>xTyR</w:t>
      </w:r>
      <w:proofErr w:type="spellEnd"/>
      <w:r w:rsidRPr="0065634B">
        <w:rPr>
          <w:lang w:eastAsia="zh-CN"/>
        </w:rPr>
        <w:t xml:space="preserve">′ </w:t>
      </w:r>
      <w:r w:rsidR="00B55108">
        <w:rPr>
          <w:lang w:eastAsia="zh-CN"/>
        </w:rPr>
        <w:t>values</w:t>
      </w:r>
      <w:r>
        <w:rPr>
          <w:rFonts w:hint="eastAsia"/>
          <w:lang w:eastAsia="zh-CN"/>
        </w:rPr>
        <w:t xml:space="preserve"> for </w:t>
      </w:r>
      <w:r w:rsidRPr="0065634B">
        <w:rPr>
          <w:lang w:eastAsia="zh-CN"/>
        </w:rPr>
        <w:t>SRS transmission on ′x′ antenna ports over total of ′y′ antennas, where ′y′ corresponds to all or subset of UE receive antennas</w:t>
      </w:r>
      <w:r>
        <w:rPr>
          <w:rFonts w:hint="eastAsia"/>
          <w:lang w:eastAsia="zh-CN"/>
        </w:rPr>
        <w:t xml:space="preserve">. For 3T3R UE supporting </w:t>
      </w:r>
      <w:r>
        <w:rPr>
          <w:lang w:eastAsia="zh-CN"/>
        </w:rPr>
        <w:t>‘</w:t>
      </w:r>
      <w:r w:rsidR="004C07FB" w:rsidRPr="004C07FB">
        <w:rPr>
          <w:rFonts w:hint="eastAsia"/>
          <w:lang w:eastAsia="zh-CN"/>
        </w:rPr>
        <w:t>t</w:t>
      </w:r>
      <w:r w:rsidRPr="004C07FB">
        <w:rPr>
          <w:rFonts w:hint="eastAsia"/>
          <w:lang w:eastAsia="zh-CN"/>
        </w:rPr>
        <w:t>3r3</w:t>
      </w:r>
      <w:r>
        <w:rPr>
          <w:lang w:eastAsia="zh-CN"/>
        </w:rPr>
        <w:t>’</w:t>
      </w:r>
      <w:r w:rsidR="00B55108">
        <w:rPr>
          <w:lang w:eastAsia="zh-CN"/>
        </w:rPr>
        <w:t>, it can support ‘</w:t>
      </w:r>
      <w:r w:rsidR="00B55108" w:rsidRPr="004C07FB">
        <w:rPr>
          <w:lang w:eastAsia="zh-CN"/>
        </w:rPr>
        <w:t>t1r1</w:t>
      </w:r>
      <w:r w:rsidR="00B55108">
        <w:rPr>
          <w:lang w:eastAsia="zh-CN"/>
        </w:rPr>
        <w:t xml:space="preserve">’ and ‘t2r2’ </w:t>
      </w:r>
      <w:r w:rsidR="00E5065D">
        <w:rPr>
          <w:rFonts w:hint="eastAsia"/>
          <w:lang w:eastAsia="zh-CN"/>
        </w:rPr>
        <w:t xml:space="preserve">as </w:t>
      </w:r>
      <w:r w:rsidR="00E5065D">
        <w:rPr>
          <w:lang w:eastAsia="zh-CN"/>
        </w:rPr>
        <w:t>downgrading configuration</w:t>
      </w:r>
      <w:r w:rsidR="00E5065D">
        <w:rPr>
          <w:rFonts w:hint="eastAsia"/>
          <w:lang w:eastAsia="zh-CN"/>
        </w:rPr>
        <w:t xml:space="preserve"> </w:t>
      </w:r>
      <w:r>
        <w:rPr>
          <w:rFonts w:hint="eastAsia"/>
          <w:lang w:eastAsia="zh-CN"/>
        </w:rPr>
        <w:t xml:space="preserve">similar as </w:t>
      </w:r>
      <w:r w:rsidR="00E5065D">
        <w:rPr>
          <w:lang w:eastAsia="zh-CN"/>
        </w:rPr>
        <w:t>‘</w:t>
      </w:r>
      <w:r w:rsidRPr="004C07FB">
        <w:rPr>
          <w:lang w:eastAsia="zh-CN"/>
        </w:rPr>
        <w:t>t1r1-t2r2-t4r4</w:t>
      </w:r>
      <w:r w:rsidR="00E5065D">
        <w:rPr>
          <w:lang w:eastAsia="zh-CN"/>
        </w:rPr>
        <w:t>’</w:t>
      </w:r>
      <w:r w:rsidR="00E5065D">
        <w:rPr>
          <w:rFonts w:hint="eastAsia"/>
          <w:lang w:eastAsia="zh-CN"/>
        </w:rPr>
        <w:t xml:space="preserve"> as </w:t>
      </w:r>
      <w:r w:rsidR="00E5065D">
        <w:rPr>
          <w:lang w:eastAsia="zh-CN"/>
        </w:rPr>
        <w:t>downgrading configuration</w:t>
      </w:r>
      <w:r w:rsidR="004C07FB" w:rsidRPr="004C07FB">
        <w:rPr>
          <w:rFonts w:hint="eastAsia"/>
          <w:lang w:eastAsia="zh-CN"/>
        </w:rPr>
        <w:t xml:space="preserve"> for UE supporting </w:t>
      </w:r>
      <w:r w:rsidR="004C07FB" w:rsidRPr="004C07FB">
        <w:rPr>
          <w:lang w:eastAsia="zh-CN"/>
        </w:rPr>
        <w:t>‘</w:t>
      </w:r>
      <w:r w:rsidR="004C07FB" w:rsidRPr="004C07FB">
        <w:rPr>
          <w:rFonts w:hint="eastAsia"/>
          <w:lang w:eastAsia="zh-CN"/>
        </w:rPr>
        <w:t>t4r4</w:t>
      </w:r>
      <w:r w:rsidR="004C07FB" w:rsidRPr="004C07FB">
        <w:rPr>
          <w:lang w:eastAsia="zh-CN"/>
        </w:rPr>
        <w:t>’</w:t>
      </w:r>
      <w:r w:rsidR="00E5065D">
        <w:rPr>
          <w:rFonts w:hint="eastAsia"/>
          <w:lang w:eastAsia="zh-CN"/>
        </w:rPr>
        <w:t xml:space="preserve"> in legacy system</w:t>
      </w:r>
      <w:r w:rsidR="00B55108">
        <w:rPr>
          <w:lang w:eastAsia="zh-CN"/>
        </w:rPr>
        <w:t>.</w:t>
      </w:r>
      <w:r w:rsidR="00E5065D">
        <w:rPr>
          <w:rFonts w:hint="eastAsia"/>
          <w:lang w:eastAsia="zh-CN"/>
        </w:rPr>
        <w:t xml:space="preserve"> Thus, we support </w:t>
      </w:r>
      <w:r w:rsidR="00E5065D">
        <w:rPr>
          <w:lang w:eastAsia="zh-CN"/>
        </w:rPr>
        <w:t>‘</w:t>
      </w:r>
      <w:r w:rsidR="00E5065D" w:rsidRPr="004C07FB">
        <w:rPr>
          <w:lang w:eastAsia="zh-CN"/>
        </w:rPr>
        <w:t>t1r1-t2r2-t</w:t>
      </w:r>
      <w:r w:rsidR="00E5065D">
        <w:rPr>
          <w:rFonts w:hint="eastAsia"/>
          <w:lang w:eastAsia="zh-CN"/>
        </w:rPr>
        <w:t>3</w:t>
      </w:r>
      <w:r w:rsidR="00E5065D" w:rsidRPr="004C07FB">
        <w:rPr>
          <w:lang w:eastAsia="zh-CN"/>
        </w:rPr>
        <w:t>r</w:t>
      </w:r>
      <w:r w:rsidR="00E5065D">
        <w:rPr>
          <w:rFonts w:hint="eastAsia"/>
          <w:lang w:eastAsia="zh-CN"/>
        </w:rPr>
        <w:t>3</w:t>
      </w:r>
      <w:r w:rsidR="00E5065D">
        <w:rPr>
          <w:lang w:eastAsia="zh-CN"/>
        </w:rPr>
        <w:t>’</w:t>
      </w:r>
      <w:r w:rsidR="00E5065D">
        <w:rPr>
          <w:rFonts w:hint="eastAsia"/>
          <w:lang w:eastAsia="zh-CN"/>
        </w:rPr>
        <w:t xml:space="preserve"> as </w:t>
      </w:r>
      <w:r w:rsidR="00E5065D">
        <w:rPr>
          <w:lang w:eastAsia="zh-CN"/>
        </w:rPr>
        <w:t>downgrading configuration</w:t>
      </w:r>
      <w:r w:rsidR="00494AEE">
        <w:rPr>
          <w:rFonts w:hint="eastAsia"/>
          <w:lang w:eastAsia="zh-CN"/>
        </w:rPr>
        <w:t xml:space="preserve"> value</w:t>
      </w:r>
      <w:r w:rsidR="00E5065D">
        <w:rPr>
          <w:rFonts w:hint="eastAsia"/>
          <w:lang w:eastAsia="zh-CN"/>
        </w:rPr>
        <w:t xml:space="preserve"> </w:t>
      </w:r>
      <w:r w:rsidR="00494AEE">
        <w:rPr>
          <w:rFonts w:hint="eastAsia"/>
          <w:lang w:eastAsia="zh-CN"/>
        </w:rPr>
        <w:t xml:space="preserve">for 3T3R UE </w:t>
      </w:r>
      <w:r w:rsidR="00E5065D">
        <w:rPr>
          <w:rFonts w:hint="eastAsia"/>
          <w:lang w:eastAsia="zh-CN"/>
        </w:rPr>
        <w:t xml:space="preserve">configured </w:t>
      </w:r>
      <w:r w:rsidR="00494AEE">
        <w:rPr>
          <w:rFonts w:hint="eastAsia"/>
          <w:lang w:eastAsia="zh-CN"/>
        </w:rPr>
        <w:t xml:space="preserve">with </w:t>
      </w:r>
      <w:r w:rsidR="00494AEE" w:rsidRPr="00494AEE">
        <w:rPr>
          <w:i/>
          <w:iCs/>
          <w:lang w:eastAsia="zh-CN"/>
        </w:rPr>
        <w:t>supportedSRS-TxPortSwitch-v1610</w:t>
      </w:r>
      <w:r w:rsidR="00494AEE">
        <w:rPr>
          <w:rFonts w:hint="eastAsia"/>
          <w:lang w:eastAsia="zh-CN"/>
        </w:rPr>
        <w:t>.</w:t>
      </w:r>
    </w:p>
    <w:p w14:paraId="103B76D2" w14:textId="3011DFD9" w:rsidR="00432B5F" w:rsidRPr="00C94CCB" w:rsidRDefault="00B55108" w:rsidP="00D40305">
      <w:pPr>
        <w:spacing w:before="180"/>
        <w:rPr>
          <w:b/>
          <w:bCs/>
          <w:i/>
          <w:iCs/>
          <w:lang w:eastAsia="zh-CN"/>
        </w:rPr>
      </w:pPr>
      <w:r w:rsidRPr="00494AEE">
        <w:rPr>
          <w:rFonts w:hint="eastAsia"/>
          <w:b/>
          <w:bCs/>
          <w:i/>
          <w:iCs/>
          <w:lang w:eastAsia="zh-CN"/>
        </w:rPr>
        <w:t>P</w:t>
      </w:r>
      <w:r w:rsidRPr="00494AEE">
        <w:rPr>
          <w:b/>
          <w:bCs/>
          <w:i/>
          <w:iCs/>
          <w:lang w:eastAsia="zh-CN"/>
        </w:rPr>
        <w:t xml:space="preserve">roposal </w:t>
      </w:r>
      <w:r w:rsidR="00494AEE">
        <w:rPr>
          <w:rFonts w:hint="eastAsia"/>
          <w:b/>
          <w:bCs/>
          <w:i/>
          <w:iCs/>
          <w:lang w:eastAsia="zh-CN"/>
        </w:rPr>
        <w:t>6</w:t>
      </w:r>
      <w:r w:rsidRPr="00494AEE">
        <w:rPr>
          <w:b/>
          <w:bCs/>
          <w:i/>
          <w:iCs/>
          <w:lang w:eastAsia="zh-CN"/>
        </w:rPr>
        <w:t xml:space="preserve">: </w:t>
      </w:r>
      <w:r w:rsidR="00494AEE" w:rsidRPr="00494AEE">
        <w:rPr>
          <w:rFonts w:hint="eastAsia"/>
          <w:b/>
          <w:bCs/>
          <w:i/>
          <w:iCs/>
          <w:lang w:eastAsia="zh-CN"/>
        </w:rPr>
        <w:t xml:space="preserve">support </w:t>
      </w:r>
      <w:r w:rsidR="00494AEE" w:rsidRPr="00494AEE">
        <w:rPr>
          <w:b/>
          <w:bCs/>
          <w:i/>
          <w:iCs/>
          <w:lang w:eastAsia="zh-CN"/>
        </w:rPr>
        <w:t>‘t1r1-t2r2-t</w:t>
      </w:r>
      <w:r w:rsidR="00494AEE" w:rsidRPr="00494AEE">
        <w:rPr>
          <w:rFonts w:hint="eastAsia"/>
          <w:b/>
          <w:bCs/>
          <w:i/>
          <w:iCs/>
          <w:lang w:eastAsia="zh-CN"/>
        </w:rPr>
        <w:t>3</w:t>
      </w:r>
      <w:r w:rsidR="00494AEE" w:rsidRPr="00494AEE">
        <w:rPr>
          <w:b/>
          <w:bCs/>
          <w:i/>
          <w:iCs/>
          <w:lang w:eastAsia="zh-CN"/>
        </w:rPr>
        <w:t>r</w:t>
      </w:r>
      <w:r w:rsidR="00494AEE" w:rsidRPr="00494AEE">
        <w:rPr>
          <w:rFonts w:hint="eastAsia"/>
          <w:b/>
          <w:bCs/>
          <w:i/>
          <w:iCs/>
          <w:lang w:eastAsia="zh-CN"/>
        </w:rPr>
        <w:t>3</w:t>
      </w:r>
      <w:r w:rsidR="00494AEE" w:rsidRPr="00494AEE">
        <w:rPr>
          <w:b/>
          <w:bCs/>
          <w:i/>
          <w:iCs/>
          <w:lang w:eastAsia="zh-CN"/>
        </w:rPr>
        <w:t>’</w:t>
      </w:r>
      <w:r w:rsidR="00494AEE" w:rsidRPr="00494AEE">
        <w:rPr>
          <w:rFonts w:hint="eastAsia"/>
          <w:b/>
          <w:bCs/>
          <w:i/>
          <w:iCs/>
          <w:lang w:eastAsia="zh-CN"/>
        </w:rPr>
        <w:t xml:space="preserve"> as </w:t>
      </w:r>
      <w:r w:rsidR="00494AEE" w:rsidRPr="00494AEE">
        <w:rPr>
          <w:b/>
          <w:bCs/>
          <w:i/>
          <w:iCs/>
          <w:lang w:eastAsia="zh-CN"/>
        </w:rPr>
        <w:t>downgrading configuration</w:t>
      </w:r>
      <w:r w:rsidR="00494AEE">
        <w:rPr>
          <w:rFonts w:hint="eastAsia"/>
          <w:b/>
          <w:bCs/>
          <w:i/>
          <w:iCs/>
          <w:lang w:eastAsia="zh-CN"/>
        </w:rPr>
        <w:t xml:space="preserve"> value</w:t>
      </w:r>
      <w:r w:rsidR="00494AEE" w:rsidRPr="00494AEE">
        <w:rPr>
          <w:rFonts w:hint="eastAsia"/>
          <w:b/>
          <w:bCs/>
          <w:i/>
          <w:iCs/>
          <w:lang w:eastAsia="zh-CN"/>
        </w:rPr>
        <w:t xml:space="preserve"> for 3T3R UE configured with </w:t>
      </w:r>
      <w:r w:rsidR="00494AEE" w:rsidRPr="00494AEE">
        <w:rPr>
          <w:b/>
          <w:bCs/>
          <w:i/>
          <w:iCs/>
          <w:lang w:eastAsia="zh-CN"/>
        </w:rPr>
        <w:t>supportedSRS-TxPortSwitch-v1610</w:t>
      </w:r>
      <w:r w:rsidR="00494AEE" w:rsidRPr="00494AEE">
        <w:rPr>
          <w:rFonts w:hint="eastAsia"/>
          <w:b/>
          <w:bCs/>
          <w:i/>
          <w:iCs/>
          <w:lang w:eastAsia="zh-CN"/>
        </w:rPr>
        <w:t>.</w:t>
      </w:r>
    </w:p>
    <w:p w14:paraId="67CC4B1C" w14:textId="77777777" w:rsidR="00D40305" w:rsidRDefault="00D40305" w:rsidP="00D40305">
      <w:pPr>
        <w:pStyle w:val="Heading1"/>
        <w:tabs>
          <w:tab w:val="clear" w:pos="522"/>
        </w:tabs>
        <w:ind w:left="425" w:hanging="425"/>
        <w:rPr>
          <w:sz w:val="32"/>
          <w:lang w:eastAsia="zh-CN"/>
        </w:rPr>
      </w:pPr>
      <w:r w:rsidRPr="00084588">
        <w:rPr>
          <w:sz w:val="32"/>
          <w:lang w:eastAsia="zh-CN"/>
        </w:rPr>
        <w:t>Conclusion</w:t>
      </w:r>
    </w:p>
    <w:p w14:paraId="236A52A8" w14:textId="54A5F85E" w:rsidR="00D40305" w:rsidRDefault="00D40305" w:rsidP="00D40305">
      <w:pPr>
        <w:spacing w:before="180"/>
      </w:pPr>
      <w:r w:rsidRPr="00445225">
        <w:t xml:space="preserve">As a summary, we have the following proposals on </w:t>
      </w:r>
      <w:r>
        <w:t>s</w:t>
      </w:r>
      <w:r w:rsidRPr="0007637B">
        <w:t>upport for 3-antenna-port</w:t>
      </w:r>
      <w:r w:rsidR="00973F6D">
        <w:t xml:space="preserve"> </w:t>
      </w:r>
      <w:r w:rsidRPr="0007637B">
        <w:t>codebook-based transmissions</w:t>
      </w:r>
      <w:r>
        <w:t>:</w:t>
      </w:r>
    </w:p>
    <w:p w14:paraId="0400313D" w14:textId="10468506" w:rsidR="008A6636" w:rsidRPr="00795DEB" w:rsidRDefault="008A6636" w:rsidP="008A6636">
      <w:pPr>
        <w:spacing w:before="180"/>
        <w:rPr>
          <w:b/>
          <w:bCs/>
          <w:i/>
          <w:iCs/>
          <w:szCs w:val="20"/>
        </w:rPr>
      </w:pPr>
      <w:r w:rsidRPr="00795DEB">
        <w:rPr>
          <w:b/>
          <w:bCs/>
          <w:i/>
          <w:iCs/>
          <w:lang w:eastAsia="zh-CN"/>
        </w:rPr>
        <w:t xml:space="preserve">Proposal 1: Support Rel-18 </w:t>
      </w:r>
      <w:proofErr w:type="spellStart"/>
      <w:r w:rsidRPr="00795DEB">
        <w:rPr>
          <w:b/>
          <w:bCs/>
          <w:i/>
          <w:iCs/>
          <w:lang w:eastAsia="zh-CN"/>
        </w:rPr>
        <w:t>STxMP</w:t>
      </w:r>
      <w:proofErr w:type="spellEnd"/>
      <w:r w:rsidRPr="00795DEB">
        <w:rPr>
          <w:b/>
          <w:bCs/>
          <w:i/>
          <w:iCs/>
          <w:lang w:eastAsia="zh-CN"/>
        </w:rPr>
        <w:t xml:space="preserve"> schemes </w:t>
      </w:r>
      <w:r w:rsidR="007805C2" w:rsidRPr="00795DEB">
        <w:rPr>
          <w:b/>
          <w:bCs/>
          <w:i/>
          <w:iCs/>
          <w:lang w:eastAsia="zh-CN"/>
        </w:rPr>
        <w:t>f</w:t>
      </w:r>
      <w:r w:rsidR="007805C2" w:rsidRPr="00795DEB">
        <w:rPr>
          <w:b/>
          <w:bCs/>
          <w:i/>
          <w:iCs/>
          <w:szCs w:val="20"/>
        </w:rPr>
        <w:t xml:space="preserve">or </w:t>
      </w:r>
      <w:r w:rsidR="007805C2">
        <w:rPr>
          <w:rFonts w:hint="eastAsia"/>
          <w:b/>
          <w:bCs/>
          <w:i/>
          <w:iCs/>
          <w:szCs w:val="20"/>
          <w:lang w:eastAsia="zh-CN"/>
        </w:rPr>
        <w:t>PUSCH transmission</w:t>
      </w:r>
      <w:r w:rsidR="007805C2" w:rsidRPr="00795DEB">
        <w:rPr>
          <w:b/>
          <w:bCs/>
          <w:i/>
          <w:iCs/>
          <w:lang w:eastAsia="zh-CN"/>
        </w:rPr>
        <w:t xml:space="preserve"> </w:t>
      </w:r>
      <w:r w:rsidRPr="00795DEB">
        <w:rPr>
          <w:b/>
          <w:bCs/>
          <w:i/>
          <w:iCs/>
          <w:lang w:eastAsia="zh-CN"/>
        </w:rPr>
        <w:t>f</w:t>
      </w:r>
      <w:r w:rsidRPr="00795DEB">
        <w:rPr>
          <w:b/>
          <w:bCs/>
          <w:i/>
          <w:iCs/>
          <w:szCs w:val="20"/>
        </w:rPr>
        <w:t>or a 3Tx UE.</w:t>
      </w:r>
    </w:p>
    <w:p w14:paraId="762DC04E" w14:textId="73DA31BA" w:rsidR="005E2119" w:rsidRPr="00795DEB" w:rsidRDefault="005E2119" w:rsidP="005E2119">
      <w:pPr>
        <w:spacing w:before="180"/>
        <w:rPr>
          <w:rFonts w:eastAsia="等线"/>
          <w:bCs/>
          <w:lang w:eastAsia="zh-CN"/>
        </w:rPr>
      </w:pPr>
      <w:r w:rsidRPr="00795DEB">
        <w:rPr>
          <w:b/>
          <w:bCs/>
          <w:i/>
          <w:iCs/>
          <w:szCs w:val="20"/>
        </w:rPr>
        <w:t xml:space="preserve">Proposal </w:t>
      </w:r>
      <w:proofErr w:type="gramStart"/>
      <w:r w:rsidRPr="00795DEB">
        <w:rPr>
          <w:b/>
          <w:bCs/>
          <w:i/>
          <w:iCs/>
          <w:szCs w:val="20"/>
        </w:rPr>
        <w:t>2:</w:t>
      </w:r>
      <w:r w:rsidRPr="00795DEB">
        <w:rPr>
          <w:b/>
          <w:bCs/>
          <w:i/>
          <w:iCs/>
          <w:szCs w:val="20"/>
          <w:lang w:eastAsia="zh-CN"/>
        </w:rPr>
        <w:t>For</w:t>
      </w:r>
      <w:proofErr w:type="gramEnd"/>
      <w:r w:rsidRPr="00795DEB">
        <w:rPr>
          <w:b/>
          <w:bCs/>
          <w:i/>
          <w:iCs/>
          <w:szCs w:val="20"/>
        </w:rPr>
        <w:t xml:space="preserve"> the</w:t>
      </w:r>
      <w:r>
        <w:rPr>
          <w:rFonts w:hint="eastAsia"/>
          <w:b/>
          <w:bCs/>
          <w:i/>
          <w:iCs/>
          <w:szCs w:val="20"/>
          <w:lang w:eastAsia="zh-CN"/>
        </w:rPr>
        <w:t xml:space="preserve"> tables t</w:t>
      </w:r>
      <w:r w:rsidR="00A977D9">
        <w:rPr>
          <w:b/>
          <w:bCs/>
          <w:i/>
          <w:iCs/>
          <w:szCs w:val="20"/>
          <w:lang w:eastAsia="zh-CN"/>
        </w:rPr>
        <w:t>hat</w:t>
      </w:r>
      <w:r>
        <w:rPr>
          <w:rFonts w:hint="eastAsia"/>
          <w:b/>
          <w:bCs/>
          <w:i/>
          <w:iCs/>
          <w:szCs w:val="20"/>
          <w:lang w:eastAsia="zh-CN"/>
        </w:rPr>
        <w:t xml:space="preserve"> indicate the</w:t>
      </w:r>
      <w:r w:rsidRPr="00795DEB">
        <w:rPr>
          <w:b/>
          <w:bCs/>
          <w:i/>
          <w:iCs/>
          <w:szCs w:val="20"/>
        </w:rPr>
        <w:t xml:space="preserve"> second </w:t>
      </w:r>
      <w:r w:rsidRPr="00385AF3">
        <w:rPr>
          <w:b/>
          <w:bCs/>
          <w:i/>
          <w:iCs/>
          <w:szCs w:val="20"/>
        </w:rPr>
        <w:t>Precoding information</w:t>
      </w:r>
      <w:r>
        <w:rPr>
          <w:rFonts w:hint="eastAsia"/>
          <w:b/>
          <w:bCs/>
          <w:i/>
          <w:iCs/>
          <w:szCs w:val="20"/>
          <w:lang w:eastAsia="zh-CN"/>
        </w:rPr>
        <w:t xml:space="preserve"> </w:t>
      </w:r>
      <w:r w:rsidRPr="00795DEB">
        <w:rPr>
          <w:b/>
          <w:bCs/>
          <w:i/>
          <w:iCs/>
          <w:szCs w:val="20"/>
          <w:lang w:eastAsia="zh-CN"/>
        </w:rPr>
        <w:t xml:space="preserve">for </w:t>
      </w:r>
      <w:r w:rsidR="00904EF3">
        <w:rPr>
          <w:rFonts w:hint="eastAsia"/>
          <w:b/>
          <w:bCs/>
          <w:i/>
          <w:iCs/>
          <w:szCs w:val="20"/>
          <w:lang w:eastAsia="zh-CN"/>
        </w:rPr>
        <w:t xml:space="preserve">3Tx </w:t>
      </w:r>
      <w:r w:rsidRPr="00795DEB">
        <w:rPr>
          <w:b/>
          <w:bCs/>
          <w:i/>
          <w:iCs/>
          <w:szCs w:val="20"/>
          <w:lang w:eastAsia="zh-CN"/>
        </w:rPr>
        <w:t>PUSCH transmission</w:t>
      </w:r>
      <w:r w:rsidRPr="00795DEB">
        <w:rPr>
          <w:rFonts w:eastAsia="等线"/>
          <w:bCs/>
          <w:lang w:eastAsia="zh-CN"/>
        </w:rPr>
        <w:t>:</w:t>
      </w:r>
    </w:p>
    <w:p w14:paraId="543757E3" w14:textId="77777777" w:rsidR="005E2119" w:rsidRPr="00795DEB" w:rsidRDefault="005E2119" w:rsidP="005E2119">
      <w:pPr>
        <w:pStyle w:val="ListParagraph"/>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rPr>
        <w:t xml:space="preserve">Support </w:t>
      </w:r>
      <w:r w:rsidRPr="00795DEB">
        <w:rPr>
          <w:rFonts w:ascii="Times New Roman" w:hAnsi="Times New Roman"/>
          <w:b/>
          <w:bCs/>
          <w:i/>
          <w:iCs/>
          <w:szCs w:val="20"/>
          <w:lang w:eastAsia="zh-CN"/>
        </w:rPr>
        <w:t xml:space="preserve">same </w:t>
      </w:r>
      <w:r w:rsidRPr="00795DEB">
        <w:rPr>
          <w:rFonts w:ascii="Times New Roman" w:hAnsi="Times New Roman"/>
          <w:b/>
          <w:bCs/>
          <w:i/>
          <w:iCs/>
          <w:szCs w:val="20"/>
        </w:rPr>
        <w:t>table</w:t>
      </w:r>
      <w:r w:rsidRPr="00795DEB">
        <w:rPr>
          <w:rFonts w:ascii="Times New Roman" w:hAnsi="Times New Roman"/>
          <w:b/>
          <w:bCs/>
          <w:i/>
          <w:iCs/>
          <w:szCs w:val="20"/>
          <w:lang w:eastAsia="zh-CN"/>
        </w:rPr>
        <w:t>s</w:t>
      </w:r>
      <w:r w:rsidRPr="00795DEB">
        <w:rPr>
          <w:rFonts w:ascii="Times New Roman" w:hAnsi="Times New Roman"/>
          <w:b/>
          <w:bCs/>
          <w:i/>
          <w:iCs/>
          <w:szCs w:val="20"/>
        </w:rPr>
        <w:t xml:space="preserve"> </w:t>
      </w:r>
      <w:r>
        <w:rPr>
          <w:rFonts w:ascii="Times New Roman" w:hAnsi="Times New Roman" w:hint="eastAsia"/>
          <w:b/>
          <w:bCs/>
          <w:i/>
          <w:iCs/>
          <w:szCs w:val="20"/>
          <w:lang w:eastAsia="zh-CN"/>
        </w:rPr>
        <w:t>for</w:t>
      </w:r>
      <w:r w:rsidRPr="00795DEB">
        <w:rPr>
          <w:rFonts w:ascii="Times New Roman" w:hAnsi="Times New Roman"/>
          <w:b/>
          <w:bCs/>
          <w:i/>
          <w:iCs/>
          <w:szCs w:val="20"/>
          <w:lang w:eastAsia="zh-CN"/>
        </w:rPr>
        <w:t xml:space="preserve"> SFN scheme as TDM </w:t>
      </w:r>
      <w:proofErr w:type="gramStart"/>
      <w:r w:rsidRPr="00795DEB">
        <w:rPr>
          <w:rFonts w:ascii="Times New Roman" w:hAnsi="Times New Roman"/>
          <w:b/>
          <w:bCs/>
          <w:i/>
          <w:iCs/>
          <w:szCs w:val="20"/>
          <w:lang w:eastAsia="zh-CN"/>
        </w:rPr>
        <w:t>scheme;</w:t>
      </w:r>
      <w:proofErr w:type="gramEnd"/>
    </w:p>
    <w:p w14:paraId="6A337A80" w14:textId="6E2FBB90" w:rsidR="005E2119" w:rsidRPr="00795DEB" w:rsidRDefault="005E2119" w:rsidP="005E2119">
      <w:pPr>
        <w:pStyle w:val="ListParagraph"/>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lang w:eastAsia="zh-CN"/>
        </w:rPr>
        <w:t xml:space="preserve">Support </w:t>
      </w:r>
      <w:r w:rsidR="00A977D9">
        <w:rPr>
          <w:rFonts w:ascii="Times New Roman" w:hAnsi="Times New Roman"/>
          <w:b/>
          <w:bCs/>
          <w:i/>
          <w:iCs/>
          <w:szCs w:val="20"/>
          <w:lang w:eastAsia="zh-CN"/>
        </w:rPr>
        <w:t>T</w:t>
      </w:r>
      <w:r w:rsidRPr="00795DEB">
        <w:rPr>
          <w:rFonts w:ascii="Times New Roman" w:hAnsi="Times New Roman"/>
          <w:b/>
          <w:bCs/>
          <w:i/>
          <w:iCs/>
          <w:szCs w:val="20"/>
          <w:lang w:eastAsia="zh-CN"/>
        </w:rPr>
        <w:t xml:space="preserve">able 1 and </w:t>
      </w:r>
      <w:r w:rsidR="00A977D9">
        <w:rPr>
          <w:rFonts w:ascii="Times New Roman" w:hAnsi="Times New Roman"/>
          <w:b/>
          <w:bCs/>
          <w:i/>
          <w:iCs/>
          <w:szCs w:val="20"/>
          <w:lang w:eastAsia="zh-CN"/>
        </w:rPr>
        <w:t>T</w:t>
      </w:r>
      <w:r w:rsidRPr="00795DEB">
        <w:rPr>
          <w:rFonts w:ascii="Times New Roman" w:hAnsi="Times New Roman"/>
          <w:b/>
          <w:bCs/>
          <w:i/>
          <w:iCs/>
          <w:szCs w:val="20"/>
          <w:lang w:eastAsia="zh-CN"/>
        </w:rPr>
        <w:t>able 2 for SDM scheme</w:t>
      </w:r>
      <w:r>
        <w:rPr>
          <w:rFonts w:ascii="Times New Roman" w:hAnsi="Times New Roman" w:hint="eastAsia"/>
          <w:b/>
          <w:bCs/>
          <w:i/>
          <w:iCs/>
          <w:szCs w:val="20"/>
          <w:lang w:eastAsia="zh-CN"/>
        </w:rPr>
        <w:t>.</w:t>
      </w:r>
    </w:p>
    <w:p w14:paraId="2B5CCB37" w14:textId="0A6FD714" w:rsidR="008A6636" w:rsidRDefault="00EB4960" w:rsidP="00C22AC7">
      <w:pPr>
        <w:spacing w:before="180"/>
        <w:rPr>
          <w:b/>
          <w:bCs/>
          <w:i/>
          <w:iCs/>
          <w:lang w:eastAsia="zh-CN"/>
        </w:rPr>
      </w:pPr>
      <w:r w:rsidRPr="009F490D">
        <w:rPr>
          <w:b/>
          <w:bCs/>
          <w:i/>
          <w:iCs/>
          <w:lang w:eastAsia="zh-CN"/>
        </w:rPr>
        <w:t>Proposal</w:t>
      </w:r>
      <w:r>
        <w:rPr>
          <w:b/>
          <w:bCs/>
          <w:i/>
          <w:iCs/>
          <w:lang w:eastAsia="zh-CN"/>
        </w:rPr>
        <w:t xml:space="preserve"> 3</w:t>
      </w:r>
      <w:r w:rsidRPr="009F490D">
        <w:rPr>
          <w:b/>
          <w:bCs/>
          <w:i/>
          <w:iCs/>
          <w:lang w:eastAsia="zh-CN"/>
        </w:rPr>
        <w:t xml:space="preserve">: </w:t>
      </w:r>
      <w:r>
        <w:rPr>
          <w:b/>
          <w:bCs/>
          <w:i/>
          <w:iCs/>
          <w:szCs w:val="20"/>
        </w:rPr>
        <w:t>For a 3Tx UE, t</w:t>
      </w:r>
      <w:r w:rsidRPr="00B13AB8">
        <w:rPr>
          <w:b/>
          <w:bCs/>
          <w:i/>
          <w:iCs/>
          <w:szCs w:val="20"/>
        </w:rPr>
        <w:t xml:space="preserve">he transmission precoder is selected from the uplink codebook that has a </w:t>
      </w:r>
      <w:r>
        <w:rPr>
          <w:b/>
          <w:bCs/>
          <w:i/>
          <w:iCs/>
          <w:szCs w:val="20"/>
        </w:rPr>
        <w:t xml:space="preserve">number of antenna ports equals to 3 </w:t>
      </w:r>
      <w:proofErr w:type="gramStart"/>
      <w:r>
        <w:rPr>
          <w:b/>
          <w:bCs/>
          <w:i/>
          <w:iCs/>
          <w:szCs w:val="20"/>
        </w:rPr>
        <w:t>other</w:t>
      </w:r>
      <w:proofErr w:type="gramEnd"/>
      <w:r>
        <w:rPr>
          <w:b/>
          <w:bCs/>
          <w:i/>
          <w:iCs/>
          <w:szCs w:val="20"/>
        </w:rPr>
        <w:t xml:space="preserve"> than</w:t>
      </w:r>
      <w:r w:rsidRPr="00447B7C">
        <w:rPr>
          <w:b/>
          <w:bCs/>
          <w:i/>
          <w:iCs/>
          <w:szCs w:val="20"/>
        </w:rPr>
        <w:t xml:space="preserve"> </w:t>
      </w:r>
      <w:proofErr w:type="spellStart"/>
      <w:r w:rsidRPr="00962023">
        <w:rPr>
          <w:b/>
          <w:bCs/>
          <w:i/>
          <w:iCs/>
          <w:szCs w:val="20"/>
        </w:rPr>
        <w:t>nrofSRS</w:t>
      </w:r>
      <w:proofErr w:type="spellEnd"/>
      <w:r w:rsidRPr="00962023">
        <w:rPr>
          <w:b/>
          <w:bCs/>
          <w:i/>
          <w:iCs/>
          <w:szCs w:val="20"/>
        </w:rPr>
        <w:t>-Ports</w:t>
      </w:r>
      <w:r w:rsidR="008A6636" w:rsidRPr="009E66EF">
        <w:rPr>
          <w:b/>
          <w:bCs/>
          <w:i/>
          <w:iCs/>
          <w:lang w:eastAsia="zh-CN"/>
        </w:rPr>
        <w:t>.</w:t>
      </w:r>
    </w:p>
    <w:p w14:paraId="69B5F1EC" w14:textId="30A0D6B3" w:rsidR="00B768E0" w:rsidRDefault="00D34CF7" w:rsidP="008660C8">
      <w:pPr>
        <w:spacing w:before="180"/>
        <w:rPr>
          <w:b/>
          <w:bCs/>
          <w:i/>
          <w:iCs/>
          <w:lang w:eastAsia="zh-CN"/>
        </w:rPr>
      </w:pPr>
      <w:r w:rsidRPr="009F490D">
        <w:rPr>
          <w:b/>
          <w:bCs/>
          <w:i/>
          <w:iCs/>
          <w:lang w:eastAsia="zh-CN"/>
        </w:rPr>
        <w:t>Proposal</w:t>
      </w:r>
      <w:r>
        <w:rPr>
          <w:b/>
          <w:bCs/>
          <w:i/>
          <w:iCs/>
          <w:lang w:eastAsia="zh-CN"/>
        </w:rPr>
        <w:t xml:space="preserve"> 4</w:t>
      </w:r>
      <w:r w:rsidRPr="009F490D">
        <w:rPr>
          <w:b/>
          <w:bCs/>
          <w:i/>
          <w:iCs/>
          <w:lang w:eastAsia="zh-CN"/>
        </w:rPr>
        <w:t>:</w:t>
      </w:r>
      <w:r>
        <w:rPr>
          <w:b/>
          <w:bCs/>
          <w:i/>
          <w:iCs/>
          <w:lang w:eastAsia="zh-CN"/>
        </w:rPr>
        <w:t xml:space="preserve"> Reuse legacy guard period design principle and legacy guard period value for </w:t>
      </w:r>
      <w:r w:rsidRPr="007D3952">
        <w:rPr>
          <w:b/>
          <w:bCs/>
          <w:i/>
          <w:iCs/>
          <w:lang w:eastAsia="zh-CN"/>
        </w:rPr>
        <w:t>3T6R antenna switching</w:t>
      </w:r>
      <w:r>
        <w:rPr>
          <w:b/>
          <w:bCs/>
          <w:i/>
          <w:iCs/>
          <w:lang w:eastAsia="zh-CN"/>
        </w:rPr>
        <w:t>.</w:t>
      </w:r>
    </w:p>
    <w:p w14:paraId="44A43BCB" w14:textId="77777777" w:rsidR="00BE425B" w:rsidRPr="00E5065D" w:rsidRDefault="00BE425B" w:rsidP="00BE425B">
      <w:pPr>
        <w:spacing w:before="180"/>
        <w:rPr>
          <w:b/>
          <w:bCs/>
          <w:i/>
          <w:iCs/>
          <w:lang w:eastAsia="zh-CN"/>
        </w:rPr>
      </w:pPr>
      <w:r w:rsidRPr="00E5065D">
        <w:rPr>
          <w:rFonts w:hint="eastAsia"/>
          <w:b/>
          <w:bCs/>
          <w:i/>
          <w:iCs/>
          <w:lang w:eastAsia="zh-CN"/>
        </w:rPr>
        <w:lastRenderedPageBreak/>
        <w:t>Proposal 5: Regard</w:t>
      </w:r>
      <w:r>
        <w:rPr>
          <w:rFonts w:hint="eastAsia"/>
          <w:b/>
          <w:bCs/>
          <w:i/>
          <w:iCs/>
          <w:lang w:eastAsia="zh-CN"/>
        </w:rPr>
        <w:t>ing</w:t>
      </w:r>
      <w:r w:rsidRPr="00E5065D">
        <w:rPr>
          <w:rFonts w:hint="eastAsia"/>
          <w:b/>
          <w:bCs/>
          <w:i/>
          <w:iCs/>
          <w:lang w:eastAsia="zh-CN"/>
        </w:rPr>
        <w:t xml:space="preserve"> to antenna switching for 3T3R, support </w:t>
      </w:r>
      <w:r>
        <w:rPr>
          <w:rFonts w:hint="eastAsia"/>
          <w:b/>
          <w:bCs/>
          <w:i/>
          <w:iCs/>
          <w:lang w:eastAsia="zh-CN"/>
        </w:rPr>
        <w:t xml:space="preserve">only </w:t>
      </w:r>
      <w:r w:rsidRPr="00E5065D">
        <w:rPr>
          <w:rFonts w:hint="eastAsia"/>
          <w:b/>
          <w:bCs/>
          <w:i/>
          <w:iCs/>
          <w:lang w:eastAsia="zh-CN"/>
        </w:rPr>
        <w:t>one SRS resource</w:t>
      </w:r>
      <w:r>
        <w:rPr>
          <w:rFonts w:hint="eastAsia"/>
          <w:b/>
          <w:bCs/>
          <w:i/>
          <w:iCs/>
          <w:lang w:eastAsia="zh-CN"/>
        </w:rPr>
        <w:t xml:space="preserve"> configured</w:t>
      </w:r>
      <w:r w:rsidRPr="00E5065D">
        <w:rPr>
          <w:rFonts w:hint="eastAsia"/>
          <w:b/>
          <w:bCs/>
          <w:i/>
          <w:iCs/>
          <w:lang w:eastAsia="zh-CN"/>
        </w:rPr>
        <w:t xml:space="preserve"> in the SRS resource set </w:t>
      </w:r>
      <w:r>
        <w:rPr>
          <w:rFonts w:hint="eastAsia"/>
          <w:b/>
          <w:bCs/>
          <w:i/>
          <w:iCs/>
          <w:lang w:eastAsia="zh-CN"/>
        </w:rPr>
        <w:t>with</w:t>
      </w:r>
      <w:r w:rsidRPr="00E5065D">
        <w:rPr>
          <w:rFonts w:hint="eastAsia"/>
          <w:b/>
          <w:bCs/>
          <w:i/>
          <w:iCs/>
          <w:lang w:eastAsia="zh-CN"/>
        </w:rPr>
        <w:t xml:space="preserve"> 4 </w:t>
      </w:r>
      <w:r>
        <w:rPr>
          <w:rFonts w:hint="eastAsia"/>
          <w:b/>
          <w:bCs/>
          <w:i/>
          <w:iCs/>
          <w:lang w:eastAsia="zh-CN"/>
        </w:rPr>
        <w:t xml:space="preserve">SRS </w:t>
      </w:r>
      <w:r w:rsidRPr="00E5065D">
        <w:rPr>
          <w:rFonts w:hint="eastAsia"/>
          <w:b/>
          <w:bCs/>
          <w:i/>
          <w:iCs/>
          <w:lang w:eastAsia="zh-CN"/>
        </w:rPr>
        <w:t xml:space="preserve">ports </w:t>
      </w:r>
      <w:r>
        <w:rPr>
          <w:rFonts w:hint="eastAsia"/>
          <w:b/>
          <w:bCs/>
          <w:i/>
          <w:iCs/>
          <w:lang w:eastAsia="zh-CN"/>
        </w:rPr>
        <w:t>and</w:t>
      </w:r>
      <w:r w:rsidRPr="00E5065D">
        <w:rPr>
          <w:rFonts w:hint="eastAsia"/>
          <w:b/>
          <w:bCs/>
          <w:i/>
          <w:iCs/>
          <w:lang w:eastAsia="zh-CN"/>
        </w:rPr>
        <w:t xml:space="preserve"> port 1003 disabled</w:t>
      </w:r>
      <w:r>
        <w:rPr>
          <w:rFonts w:hint="eastAsia"/>
          <w:b/>
          <w:bCs/>
          <w:i/>
          <w:iCs/>
          <w:lang w:eastAsia="zh-CN"/>
        </w:rPr>
        <w:t xml:space="preserve"> for the SRS resource</w:t>
      </w:r>
      <w:r w:rsidRPr="00E5065D">
        <w:rPr>
          <w:rFonts w:hint="eastAsia"/>
          <w:b/>
          <w:bCs/>
          <w:i/>
          <w:iCs/>
          <w:lang w:eastAsia="zh-CN"/>
        </w:rPr>
        <w:t>.</w:t>
      </w:r>
    </w:p>
    <w:p w14:paraId="4DCD74A4" w14:textId="559353F4" w:rsidR="00494AEE" w:rsidRPr="00E22BFD" w:rsidRDefault="00494AEE" w:rsidP="008660C8">
      <w:pPr>
        <w:spacing w:before="180"/>
        <w:rPr>
          <w:b/>
          <w:bCs/>
          <w:i/>
          <w:iCs/>
          <w:lang w:eastAsia="zh-CN"/>
        </w:rPr>
      </w:pPr>
      <w:r w:rsidRPr="00494AEE">
        <w:rPr>
          <w:rFonts w:hint="eastAsia"/>
          <w:b/>
          <w:bCs/>
          <w:i/>
          <w:iCs/>
          <w:lang w:eastAsia="zh-CN"/>
        </w:rPr>
        <w:t>P</w:t>
      </w:r>
      <w:r w:rsidRPr="00494AEE">
        <w:rPr>
          <w:b/>
          <w:bCs/>
          <w:i/>
          <w:iCs/>
          <w:lang w:eastAsia="zh-CN"/>
        </w:rPr>
        <w:t xml:space="preserve">roposal </w:t>
      </w:r>
      <w:r>
        <w:rPr>
          <w:rFonts w:hint="eastAsia"/>
          <w:b/>
          <w:bCs/>
          <w:i/>
          <w:iCs/>
          <w:lang w:eastAsia="zh-CN"/>
        </w:rPr>
        <w:t>6</w:t>
      </w:r>
      <w:r w:rsidRPr="00494AEE">
        <w:rPr>
          <w:b/>
          <w:bCs/>
          <w:i/>
          <w:iCs/>
          <w:lang w:eastAsia="zh-CN"/>
        </w:rPr>
        <w:t xml:space="preserve">: </w:t>
      </w:r>
      <w:r w:rsidRPr="00494AEE">
        <w:rPr>
          <w:rFonts w:hint="eastAsia"/>
          <w:b/>
          <w:bCs/>
          <w:i/>
          <w:iCs/>
          <w:lang w:eastAsia="zh-CN"/>
        </w:rPr>
        <w:t xml:space="preserve">support </w:t>
      </w:r>
      <w:r w:rsidRPr="00494AEE">
        <w:rPr>
          <w:b/>
          <w:bCs/>
          <w:i/>
          <w:iCs/>
          <w:lang w:eastAsia="zh-CN"/>
        </w:rPr>
        <w:t>‘t1r1-t2r2-t</w:t>
      </w:r>
      <w:r w:rsidRPr="00494AEE">
        <w:rPr>
          <w:rFonts w:hint="eastAsia"/>
          <w:b/>
          <w:bCs/>
          <w:i/>
          <w:iCs/>
          <w:lang w:eastAsia="zh-CN"/>
        </w:rPr>
        <w:t>3</w:t>
      </w:r>
      <w:r w:rsidRPr="00494AEE">
        <w:rPr>
          <w:b/>
          <w:bCs/>
          <w:i/>
          <w:iCs/>
          <w:lang w:eastAsia="zh-CN"/>
        </w:rPr>
        <w:t>r</w:t>
      </w:r>
      <w:r w:rsidRPr="00494AEE">
        <w:rPr>
          <w:rFonts w:hint="eastAsia"/>
          <w:b/>
          <w:bCs/>
          <w:i/>
          <w:iCs/>
          <w:lang w:eastAsia="zh-CN"/>
        </w:rPr>
        <w:t>3</w:t>
      </w:r>
      <w:r w:rsidRPr="00494AEE">
        <w:rPr>
          <w:b/>
          <w:bCs/>
          <w:i/>
          <w:iCs/>
          <w:lang w:eastAsia="zh-CN"/>
        </w:rPr>
        <w:t>’</w:t>
      </w:r>
      <w:r w:rsidRPr="00494AEE">
        <w:rPr>
          <w:rFonts w:hint="eastAsia"/>
          <w:b/>
          <w:bCs/>
          <w:i/>
          <w:iCs/>
          <w:lang w:eastAsia="zh-CN"/>
        </w:rPr>
        <w:t xml:space="preserve"> as </w:t>
      </w:r>
      <w:r w:rsidRPr="00494AEE">
        <w:rPr>
          <w:b/>
          <w:bCs/>
          <w:i/>
          <w:iCs/>
          <w:lang w:eastAsia="zh-CN"/>
        </w:rPr>
        <w:t>downgrading configuration</w:t>
      </w:r>
      <w:r>
        <w:rPr>
          <w:rFonts w:hint="eastAsia"/>
          <w:b/>
          <w:bCs/>
          <w:i/>
          <w:iCs/>
          <w:lang w:eastAsia="zh-CN"/>
        </w:rPr>
        <w:t xml:space="preserve"> value</w:t>
      </w:r>
      <w:r w:rsidRPr="00494AEE">
        <w:rPr>
          <w:rFonts w:hint="eastAsia"/>
          <w:b/>
          <w:bCs/>
          <w:i/>
          <w:iCs/>
          <w:lang w:eastAsia="zh-CN"/>
        </w:rPr>
        <w:t xml:space="preserve"> for 3T3R UE configured with </w:t>
      </w:r>
      <w:r w:rsidRPr="00494AEE">
        <w:rPr>
          <w:b/>
          <w:bCs/>
          <w:i/>
          <w:iCs/>
          <w:lang w:eastAsia="zh-CN"/>
        </w:rPr>
        <w:t>supportedSRS-TxPortSwitch-v1610</w:t>
      </w:r>
      <w:r w:rsidRPr="00494AEE">
        <w:rPr>
          <w:rFonts w:hint="eastAsia"/>
          <w:b/>
          <w:bCs/>
          <w:i/>
          <w:iCs/>
          <w:lang w:eastAsia="zh-CN"/>
        </w:rPr>
        <w:t>.</w:t>
      </w:r>
    </w:p>
    <w:p w14:paraId="15B03E91" w14:textId="77777777" w:rsidR="00D40305" w:rsidRPr="00084588" w:rsidRDefault="00D40305" w:rsidP="00D40305">
      <w:pPr>
        <w:pStyle w:val="Heading1"/>
        <w:tabs>
          <w:tab w:val="clear" w:pos="522"/>
        </w:tabs>
        <w:ind w:left="425" w:hanging="425"/>
        <w:rPr>
          <w:sz w:val="32"/>
          <w:lang w:eastAsia="zh-CN"/>
        </w:rPr>
      </w:pPr>
      <w:r w:rsidRPr="00084588">
        <w:rPr>
          <w:sz w:val="32"/>
          <w:lang w:eastAsia="zh-CN"/>
        </w:rPr>
        <w:t>References</w:t>
      </w:r>
    </w:p>
    <w:p w14:paraId="5888A556" w14:textId="42EAF39B" w:rsidR="002F1104" w:rsidRPr="002F1104" w:rsidRDefault="002F1104" w:rsidP="002F1104">
      <w:pPr>
        <w:pStyle w:val="ListParagraph"/>
        <w:numPr>
          <w:ilvl w:val="0"/>
          <w:numId w:val="8"/>
        </w:numPr>
        <w:rPr>
          <w:rFonts w:ascii="Times New Roman" w:hAnsi="Times New Roman"/>
        </w:rPr>
      </w:pPr>
      <w:r w:rsidRPr="001936E8">
        <w:rPr>
          <w:rFonts w:ascii="Times New Roman" w:hAnsi="Times New Roman"/>
        </w:rPr>
        <w:t>Chairman notes, RAN1#11</w:t>
      </w:r>
      <w:r>
        <w:rPr>
          <w:rFonts w:ascii="Times New Roman" w:hAnsi="Times New Roman"/>
        </w:rPr>
        <w:t xml:space="preserve">9, </w:t>
      </w:r>
      <w:r w:rsidRPr="002F1104">
        <w:rPr>
          <w:rFonts w:ascii="Times New Roman" w:hAnsi="Times New Roman"/>
        </w:rPr>
        <w:t xml:space="preserve">Orlando, US, </w:t>
      </w:r>
      <w:proofErr w:type="gramStart"/>
      <w:r w:rsidRPr="002F1104">
        <w:rPr>
          <w:rFonts w:ascii="Times New Roman" w:hAnsi="Times New Roman"/>
        </w:rPr>
        <w:t>Nov.,</w:t>
      </w:r>
      <w:proofErr w:type="gramEnd"/>
      <w:r w:rsidRPr="002F1104">
        <w:rPr>
          <w:rFonts w:ascii="Times New Roman" w:hAnsi="Times New Roman"/>
        </w:rPr>
        <w:t xml:space="preserve"> 2024</w:t>
      </w:r>
    </w:p>
    <w:p w14:paraId="6C690972" w14:textId="44FF1001" w:rsidR="00A977D9" w:rsidRDefault="00A977D9" w:rsidP="008660C8">
      <w:pPr>
        <w:pStyle w:val="ListParagraph"/>
        <w:numPr>
          <w:ilvl w:val="0"/>
          <w:numId w:val="8"/>
        </w:numPr>
        <w:rPr>
          <w:rFonts w:ascii="Times New Roman" w:hAnsi="Times New Roman"/>
        </w:rPr>
      </w:pPr>
      <w:r>
        <w:rPr>
          <w:rFonts w:ascii="Times New Roman" w:hAnsi="Times New Roman"/>
        </w:rPr>
        <w:t>Chairman notes, RAN1#116bis, Changsha, China, April 2024</w:t>
      </w:r>
    </w:p>
    <w:p w14:paraId="4E014BCC" w14:textId="37670ED5" w:rsidR="000C12C3" w:rsidRPr="000C12C3" w:rsidRDefault="000C12C3" w:rsidP="000C12C3">
      <w:pPr>
        <w:pStyle w:val="ListParagraph"/>
        <w:numPr>
          <w:ilvl w:val="0"/>
          <w:numId w:val="8"/>
        </w:numPr>
        <w:rPr>
          <w:rFonts w:ascii="Times New Roman" w:hAnsi="Times New Roman"/>
        </w:rPr>
      </w:pPr>
      <w:r w:rsidRPr="001936E8">
        <w:rPr>
          <w:rFonts w:ascii="Times New Roman" w:hAnsi="Times New Roman"/>
        </w:rPr>
        <w:t>Chairman notes, RAN1#11</w:t>
      </w:r>
      <w:r>
        <w:rPr>
          <w:rFonts w:ascii="Times New Roman" w:hAnsi="Times New Roman" w:hint="eastAsia"/>
          <w:lang w:eastAsia="zh-CN"/>
        </w:rPr>
        <w:t>7</w:t>
      </w:r>
      <w:r>
        <w:rPr>
          <w:rFonts w:ascii="Times New Roman" w:hAnsi="Times New Roman"/>
          <w:lang w:eastAsia="zh-CN"/>
        </w:rPr>
        <w:t>, Fukuoka, Japan</w:t>
      </w:r>
      <w:r w:rsidRPr="001936E8">
        <w:rPr>
          <w:rFonts w:ascii="Times New Roman" w:hAnsi="Times New Roman"/>
        </w:rPr>
        <w:t xml:space="preserve">, </w:t>
      </w:r>
      <w:r>
        <w:rPr>
          <w:rFonts w:ascii="Times New Roman" w:hAnsi="Times New Roman" w:hint="eastAsia"/>
          <w:lang w:eastAsia="zh-CN"/>
        </w:rPr>
        <w:t>May</w:t>
      </w:r>
      <w:r w:rsidRPr="001936E8">
        <w:rPr>
          <w:rFonts w:ascii="Times New Roman" w:hAnsi="Times New Roman"/>
        </w:rPr>
        <w:t xml:space="preserve"> 2024</w:t>
      </w:r>
    </w:p>
    <w:p w14:paraId="42F0D007" w14:textId="4424D665" w:rsidR="009958BC" w:rsidRPr="00902502" w:rsidRDefault="009958BC" w:rsidP="00902502">
      <w:pPr>
        <w:pStyle w:val="ListParagraph"/>
        <w:numPr>
          <w:ilvl w:val="0"/>
          <w:numId w:val="8"/>
        </w:numPr>
        <w:rPr>
          <w:rFonts w:ascii="Times New Roman" w:hAnsi="Times New Roman"/>
        </w:rPr>
      </w:pPr>
      <w:r>
        <w:rPr>
          <w:rFonts w:ascii="Times New Roman" w:hAnsi="Times New Roman"/>
        </w:rPr>
        <w:t>3GPP TS 38.214, “</w:t>
      </w:r>
      <w:r w:rsidR="00A977D9">
        <w:rPr>
          <w:rFonts w:ascii="Times New Roman" w:hAnsi="Times New Roman"/>
        </w:rPr>
        <w:t xml:space="preserve">Physical layer </w:t>
      </w:r>
      <w:r>
        <w:rPr>
          <w:rFonts w:ascii="Times New Roman" w:hAnsi="Times New Roman"/>
        </w:rPr>
        <w:t>procedures for data”</w:t>
      </w:r>
      <w:r w:rsidR="00A977D9">
        <w:rPr>
          <w:rFonts w:ascii="Times New Roman" w:hAnsi="Times New Roman"/>
        </w:rPr>
        <w:t>,</w:t>
      </w:r>
      <w:r>
        <w:rPr>
          <w:rFonts w:ascii="Times New Roman" w:hAnsi="Times New Roman"/>
        </w:rPr>
        <w:t xml:space="preserve"> June 2024</w:t>
      </w:r>
    </w:p>
    <w:sectPr w:rsidR="009958BC" w:rsidRPr="0090250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33769" w14:textId="77777777" w:rsidR="0086094C" w:rsidRDefault="0086094C">
      <w:r>
        <w:separator/>
      </w:r>
    </w:p>
  </w:endnote>
  <w:endnote w:type="continuationSeparator" w:id="0">
    <w:p w14:paraId="10DF19FD" w14:textId="77777777" w:rsidR="0086094C" w:rsidRDefault="00860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E8C6E" w14:textId="77777777" w:rsidR="0086094C" w:rsidRDefault="0086094C">
      <w:r>
        <w:separator/>
      </w:r>
    </w:p>
  </w:footnote>
  <w:footnote w:type="continuationSeparator" w:id="0">
    <w:p w14:paraId="75DE9A81" w14:textId="77777777" w:rsidR="0086094C" w:rsidRDefault="008609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71060"/>
    <w:multiLevelType w:val="hybridMultilevel"/>
    <w:tmpl w:val="CD829F6E"/>
    <w:lvl w:ilvl="0" w:tplc="04090001">
      <w:start w:val="1"/>
      <w:numFmt w:val="bullet"/>
      <w:lvlText w:val=""/>
      <w:lvlJc w:val="left"/>
      <w:pPr>
        <w:ind w:left="660" w:hanging="440"/>
      </w:pPr>
      <w:rPr>
        <w:rFonts w:ascii="Symbol" w:hAnsi="Symbol"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E653C"/>
    <w:multiLevelType w:val="hybridMultilevel"/>
    <w:tmpl w:val="FA680AC0"/>
    <w:lvl w:ilvl="0" w:tplc="B14AD7CC">
      <w:start w:val="1"/>
      <w:numFmt w:val="bullet"/>
      <w:lvlText w:val="•"/>
      <w:lvlJc w:val="left"/>
      <w:pPr>
        <w:tabs>
          <w:tab w:val="num" w:pos="720"/>
        </w:tabs>
        <w:ind w:left="720" w:hanging="360"/>
      </w:pPr>
      <w:rPr>
        <w:rFonts w:ascii="Arial" w:hAnsi="Arial" w:hint="default"/>
      </w:rPr>
    </w:lvl>
    <w:lvl w:ilvl="1" w:tplc="52227206" w:tentative="1">
      <w:start w:val="1"/>
      <w:numFmt w:val="bullet"/>
      <w:lvlText w:val="•"/>
      <w:lvlJc w:val="left"/>
      <w:pPr>
        <w:tabs>
          <w:tab w:val="num" w:pos="1440"/>
        </w:tabs>
        <w:ind w:left="1440" w:hanging="360"/>
      </w:pPr>
      <w:rPr>
        <w:rFonts w:ascii="Arial" w:hAnsi="Arial" w:hint="default"/>
      </w:rPr>
    </w:lvl>
    <w:lvl w:ilvl="2" w:tplc="DFC67024" w:tentative="1">
      <w:start w:val="1"/>
      <w:numFmt w:val="bullet"/>
      <w:lvlText w:val="•"/>
      <w:lvlJc w:val="left"/>
      <w:pPr>
        <w:tabs>
          <w:tab w:val="num" w:pos="2160"/>
        </w:tabs>
        <w:ind w:left="2160" w:hanging="360"/>
      </w:pPr>
      <w:rPr>
        <w:rFonts w:ascii="Arial" w:hAnsi="Arial" w:hint="default"/>
      </w:rPr>
    </w:lvl>
    <w:lvl w:ilvl="3" w:tplc="77D6D250" w:tentative="1">
      <w:start w:val="1"/>
      <w:numFmt w:val="bullet"/>
      <w:lvlText w:val="•"/>
      <w:lvlJc w:val="left"/>
      <w:pPr>
        <w:tabs>
          <w:tab w:val="num" w:pos="2880"/>
        </w:tabs>
        <w:ind w:left="2880" w:hanging="360"/>
      </w:pPr>
      <w:rPr>
        <w:rFonts w:ascii="Arial" w:hAnsi="Arial" w:hint="default"/>
      </w:rPr>
    </w:lvl>
    <w:lvl w:ilvl="4" w:tplc="CCA0C8F4" w:tentative="1">
      <w:start w:val="1"/>
      <w:numFmt w:val="bullet"/>
      <w:lvlText w:val="•"/>
      <w:lvlJc w:val="left"/>
      <w:pPr>
        <w:tabs>
          <w:tab w:val="num" w:pos="3600"/>
        </w:tabs>
        <w:ind w:left="3600" w:hanging="360"/>
      </w:pPr>
      <w:rPr>
        <w:rFonts w:ascii="Arial" w:hAnsi="Arial" w:hint="default"/>
      </w:rPr>
    </w:lvl>
    <w:lvl w:ilvl="5" w:tplc="DEA4B8F8" w:tentative="1">
      <w:start w:val="1"/>
      <w:numFmt w:val="bullet"/>
      <w:lvlText w:val="•"/>
      <w:lvlJc w:val="left"/>
      <w:pPr>
        <w:tabs>
          <w:tab w:val="num" w:pos="4320"/>
        </w:tabs>
        <w:ind w:left="4320" w:hanging="360"/>
      </w:pPr>
      <w:rPr>
        <w:rFonts w:ascii="Arial" w:hAnsi="Arial" w:hint="default"/>
      </w:rPr>
    </w:lvl>
    <w:lvl w:ilvl="6" w:tplc="87740E22" w:tentative="1">
      <w:start w:val="1"/>
      <w:numFmt w:val="bullet"/>
      <w:lvlText w:val="•"/>
      <w:lvlJc w:val="left"/>
      <w:pPr>
        <w:tabs>
          <w:tab w:val="num" w:pos="5040"/>
        </w:tabs>
        <w:ind w:left="5040" w:hanging="360"/>
      </w:pPr>
      <w:rPr>
        <w:rFonts w:ascii="Arial" w:hAnsi="Arial" w:hint="default"/>
      </w:rPr>
    </w:lvl>
    <w:lvl w:ilvl="7" w:tplc="B0124952" w:tentative="1">
      <w:start w:val="1"/>
      <w:numFmt w:val="bullet"/>
      <w:lvlText w:val="•"/>
      <w:lvlJc w:val="left"/>
      <w:pPr>
        <w:tabs>
          <w:tab w:val="num" w:pos="5760"/>
        </w:tabs>
        <w:ind w:left="5760" w:hanging="360"/>
      </w:pPr>
      <w:rPr>
        <w:rFonts w:ascii="Arial" w:hAnsi="Arial" w:hint="default"/>
      </w:rPr>
    </w:lvl>
    <w:lvl w:ilvl="8" w:tplc="4B6CC0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3678A4"/>
    <w:multiLevelType w:val="hybridMultilevel"/>
    <w:tmpl w:val="38B26066"/>
    <w:lvl w:ilvl="0" w:tplc="0BDA27CC">
      <w:start w:val="4"/>
      <w:numFmt w:val="decimal"/>
      <w:lvlText w:val="%1."/>
      <w:lvlJc w:val="left"/>
      <w:pPr>
        <w:ind w:left="780" w:hanging="360"/>
      </w:pPr>
      <w:rPr>
        <w:rFonts w:hint="default"/>
        <w:sz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7" w15:restartNumberingAfterBreak="0">
    <w:nsid w:val="130602AF"/>
    <w:multiLevelType w:val="hybridMultilevel"/>
    <w:tmpl w:val="35DCA818"/>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8" w15:restartNumberingAfterBreak="0">
    <w:nsid w:val="1FA4076E"/>
    <w:multiLevelType w:val="hybridMultilevel"/>
    <w:tmpl w:val="CBA61D04"/>
    <w:lvl w:ilvl="0" w:tplc="BA165C60">
      <w:start w:val="1"/>
      <w:numFmt w:val="bullet"/>
      <w:lvlText w:val="-"/>
      <w:lvlJc w:val="left"/>
      <w:pPr>
        <w:ind w:left="660" w:hanging="440"/>
      </w:pPr>
      <w:rPr>
        <w:rFonts w:ascii="Calibri" w:eastAsiaTheme="minorHAnsi" w:hAnsi="Calibri" w:cs="Calibri"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9"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0"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784AAB"/>
    <w:multiLevelType w:val="hybridMultilevel"/>
    <w:tmpl w:val="DC067A4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5" w15:restartNumberingAfterBreak="0">
    <w:nsid w:val="3FF6007F"/>
    <w:multiLevelType w:val="hybridMultilevel"/>
    <w:tmpl w:val="FE8625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16"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multilevel"/>
    <w:tmpl w:val="1BBA2B82"/>
    <w:lvl w:ilvl="0">
      <w:start w:val="1"/>
      <w:numFmt w:val="bullet"/>
      <w:lvlText w:val="•"/>
      <w:lvlJc w:val="left"/>
      <w:pPr>
        <w:ind w:left="760" w:hanging="360"/>
      </w:pPr>
      <w:rPr>
        <w:rFonts w:ascii="Arial" w:hAnsi="Aria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CAC369B"/>
    <w:multiLevelType w:val="hybridMultilevel"/>
    <w:tmpl w:val="8482F1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930819"/>
    <w:multiLevelType w:val="hybridMultilevel"/>
    <w:tmpl w:val="C050560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7D5311"/>
    <w:multiLevelType w:val="hybridMultilevel"/>
    <w:tmpl w:val="FE6C233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5" w15:restartNumberingAfterBreak="0">
    <w:nsid w:val="765E3BDC"/>
    <w:multiLevelType w:val="hybridMultilevel"/>
    <w:tmpl w:val="FE8625F8"/>
    <w:lvl w:ilvl="0" w:tplc="39CCA366">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26"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0431605">
    <w:abstractNumId w:val="13"/>
  </w:num>
  <w:num w:numId="2" w16cid:durableId="1009451646">
    <w:abstractNumId w:val="27"/>
  </w:num>
  <w:num w:numId="3" w16cid:durableId="1716588737">
    <w:abstractNumId w:val="24"/>
  </w:num>
  <w:num w:numId="4" w16cid:durableId="2074232306">
    <w:abstractNumId w:val="11"/>
  </w:num>
  <w:num w:numId="5" w16cid:durableId="1812093089">
    <w:abstractNumId w:val="1"/>
  </w:num>
  <w:num w:numId="6" w16cid:durableId="1031110565">
    <w:abstractNumId w:val="21"/>
  </w:num>
  <w:num w:numId="7" w16cid:durableId="652493108">
    <w:abstractNumId w:val="3"/>
  </w:num>
  <w:num w:numId="8" w16cid:durableId="1086463683">
    <w:abstractNumId w:val="0"/>
  </w:num>
  <w:num w:numId="9" w16cid:durableId="1059477935">
    <w:abstractNumId w:val="14"/>
  </w:num>
  <w:num w:numId="10" w16cid:durableId="1746146877">
    <w:abstractNumId w:val="6"/>
  </w:num>
  <w:num w:numId="11" w16cid:durableId="1795247042">
    <w:abstractNumId w:val="4"/>
  </w:num>
  <w:num w:numId="12" w16cid:durableId="414673694">
    <w:abstractNumId w:val="12"/>
  </w:num>
  <w:num w:numId="13" w16cid:durableId="811681694">
    <w:abstractNumId w:val="5"/>
  </w:num>
  <w:num w:numId="14" w16cid:durableId="1246723237">
    <w:abstractNumId w:val="25"/>
  </w:num>
  <w:num w:numId="15" w16cid:durableId="135997466">
    <w:abstractNumId w:val="15"/>
  </w:num>
  <w:num w:numId="16" w16cid:durableId="115418927">
    <w:abstractNumId w:val="22"/>
  </w:num>
  <w:num w:numId="17" w16cid:durableId="1018585081">
    <w:abstractNumId w:val="17"/>
  </w:num>
  <w:num w:numId="18" w16cid:durableId="458037145">
    <w:abstractNumId w:val="23"/>
  </w:num>
  <w:num w:numId="19" w16cid:durableId="592787616">
    <w:abstractNumId w:val="8"/>
  </w:num>
  <w:num w:numId="20" w16cid:durableId="1871796196">
    <w:abstractNumId w:val="7"/>
  </w:num>
  <w:num w:numId="21" w16cid:durableId="398553494">
    <w:abstractNumId w:val="18"/>
  </w:num>
  <w:num w:numId="22" w16cid:durableId="1059132255">
    <w:abstractNumId w:val="26"/>
  </w:num>
  <w:num w:numId="23" w16cid:durableId="1913811648">
    <w:abstractNumId w:val="16"/>
  </w:num>
  <w:num w:numId="24" w16cid:durableId="1051081327">
    <w:abstractNumId w:val="2"/>
  </w:num>
  <w:num w:numId="25" w16cid:durableId="1387995498">
    <w:abstractNumId w:val="10"/>
  </w:num>
  <w:num w:numId="26" w16cid:durableId="1730692412">
    <w:abstractNumId w:val="19"/>
  </w:num>
  <w:num w:numId="27" w16cid:durableId="971910415">
    <w:abstractNumId w:val="9"/>
  </w:num>
  <w:num w:numId="28" w16cid:durableId="25463435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B17"/>
    <w:rsid w:val="00001D10"/>
    <w:rsid w:val="00002186"/>
    <w:rsid w:val="000021E6"/>
    <w:rsid w:val="000023CA"/>
    <w:rsid w:val="000026A4"/>
    <w:rsid w:val="00002893"/>
    <w:rsid w:val="000029E1"/>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3ED7"/>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166"/>
    <w:rsid w:val="000172BE"/>
    <w:rsid w:val="000172FA"/>
    <w:rsid w:val="0001731A"/>
    <w:rsid w:val="00017691"/>
    <w:rsid w:val="000179D8"/>
    <w:rsid w:val="00017B22"/>
    <w:rsid w:val="00017C0D"/>
    <w:rsid w:val="00017D8A"/>
    <w:rsid w:val="00017D93"/>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842"/>
    <w:rsid w:val="0002593D"/>
    <w:rsid w:val="00025A11"/>
    <w:rsid w:val="00025A37"/>
    <w:rsid w:val="00025EA5"/>
    <w:rsid w:val="00025EA6"/>
    <w:rsid w:val="0002646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530"/>
    <w:rsid w:val="000336E1"/>
    <w:rsid w:val="0003376B"/>
    <w:rsid w:val="00033A03"/>
    <w:rsid w:val="00033D2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A0D"/>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5D"/>
    <w:rsid w:val="0005716A"/>
    <w:rsid w:val="000576BD"/>
    <w:rsid w:val="00057A03"/>
    <w:rsid w:val="00057C41"/>
    <w:rsid w:val="00057DC8"/>
    <w:rsid w:val="00060491"/>
    <w:rsid w:val="0006052A"/>
    <w:rsid w:val="00060675"/>
    <w:rsid w:val="000607A4"/>
    <w:rsid w:val="00060B6F"/>
    <w:rsid w:val="00060E9D"/>
    <w:rsid w:val="000612A4"/>
    <w:rsid w:val="000612E1"/>
    <w:rsid w:val="000613BD"/>
    <w:rsid w:val="000614FE"/>
    <w:rsid w:val="00061721"/>
    <w:rsid w:val="00061858"/>
    <w:rsid w:val="00061AA0"/>
    <w:rsid w:val="00061F64"/>
    <w:rsid w:val="00062270"/>
    <w:rsid w:val="0006255F"/>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38C"/>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B6F"/>
    <w:rsid w:val="00090C28"/>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477"/>
    <w:rsid w:val="000A16A5"/>
    <w:rsid w:val="000A19AF"/>
    <w:rsid w:val="000A1A06"/>
    <w:rsid w:val="000A1B60"/>
    <w:rsid w:val="000A1EC8"/>
    <w:rsid w:val="000A2008"/>
    <w:rsid w:val="000A21B4"/>
    <w:rsid w:val="000A239C"/>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10"/>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E63"/>
    <w:rsid w:val="000B2F41"/>
    <w:rsid w:val="000B3342"/>
    <w:rsid w:val="000B346A"/>
    <w:rsid w:val="000B3565"/>
    <w:rsid w:val="000B35F8"/>
    <w:rsid w:val="000B3AE6"/>
    <w:rsid w:val="000B3BC4"/>
    <w:rsid w:val="000B40AB"/>
    <w:rsid w:val="000B4611"/>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B9E"/>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2C3"/>
    <w:rsid w:val="000C1535"/>
    <w:rsid w:val="000C159C"/>
    <w:rsid w:val="000C17A0"/>
    <w:rsid w:val="000C1988"/>
    <w:rsid w:val="000C1A86"/>
    <w:rsid w:val="000C1B67"/>
    <w:rsid w:val="000C1C55"/>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C772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515"/>
    <w:rsid w:val="000E6728"/>
    <w:rsid w:val="000E6945"/>
    <w:rsid w:val="000E6B02"/>
    <w:rsid w:val="000E6BE0"/>
    <w:rsid w:val="000E6BEF"/>
    <w:rsid w:val="000E6C8C"/>
    <w:rsid w:val="000E6D38"/>
    <w:rsid w:val="000E6DB5"/>
    <w:rsid w:val="000E6F8E"/>
    <w:rsid w:val="000E759B"/>
    <w:rsid w:val="000E777A"/>
    <w:rsid w:val="000E7A84"/>
    <w:rsid w:val="000E7B39"/>
    <w:rsid w:val="000E7C31"/>
    <w:rsid w:val="000F06AD"/>
    <w:rsid w:val="000F09F9"/>
    <w:rsid w:val="000F0BDF"/>
    <w:rsid w:val="000F0C06"/>
    <w:rsid w:val="000F0D75"/>
    <w:rsid w:val="000F12F4"/>
    <w:rsid w:val="000F145F"/>
    <w:rsid w:val="000F15BC"/>
    <w:rsid w:val="000F1746"/>
    <w:rsid w:val="000F17CD"/>
    <w:rsid w:val="000F180A"/>
    <w:rsid w:val="000F1B82"/>
    <w:rsid w:val="000F1C92"/>
    <w:rsid w:val="000F20B3"/>
    <w:rsid w:val="000F26CE"/>
    <w:rsid w:val="000F27A4"/>
    <w:rsid w:val="000F2EEE"/>
    <w:rsid w:val="000F2F0D"/>
    <w:rsid w:val="000F3697"/>
    <w:rsid w:val="000F3825"/>
    <w:rsid w:val="000F3D73"/>
    <w:rsid w:val="000F3E2D"/>
    <w:rsid w:val="000F3F6C"/>
    <w:rsid w:val="000F404D"/>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4D3"/>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7F"/>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CC"/>
    <w:rsid w:val="0011740B"/>
    <w:rsid w:val="00117A76"/>
    <w:rsid w:val="00117C85"/>
    <w:rsid w:val="00120463"/>
    <w:rsid w:val="00120A1B"/>
    <w:rsid w:val="00120B13"/>
    <w:rsid w:val="00120C36"/>
    <w:rsid w:val="0012130B"/>
    <w:rsid w:val="0012163F"/>
    <w:rsid w:val="00121789"/>
    <w:rsid w:val="001217C0"/>
    <w:rsid w:val="001217D9"/>
    <w:rsid w:val="00121851"/>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05B"/>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B5D"/>
    <w:rsid w:val="00131D2E"/>
    <w:rsid w:val="001321AA"/>
    <w:rsid w:val="001321D3"/>
    <w:rsid w:val="001324E7"/>
    <w:rsid w:val="0013257A"/>
    <w:rsid w:val="00132CC9"/>
    <w:rsid w:val="00132DAE"/>
    <w:rsid w:val="00132ED1"/>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AD2"/>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962"/>
    <w:rsid w:val="00156BC4"/>
    <w:rsid w:val="001577D8"/>
    <w:rsid w:val="00157BDB"/>
    <w:rsid w:val="00157DCA"/>
    <w:rsid w:val="00157FC3"/>
    <w:rsid w:val="00160361"/>
    <w:rsid w:val="00160564"/>
    <w:rsid w:val="0016056A"/>
    <w:rsid w:val="00160739"/>
    <w:rsid w:val="00160A31"/>
    <w:rsid w:val="001612C2"/>
    <w:rsid w:val="0016144A"/>
    <w:rsid w:val="00161480"/>
    <w:rsid w:val="001617AE"/>
    <w:rsid w:val="00161A2A"/>
    <w:rsid w:val="00161B90"/>
    <w:rsid w:val="00161C93"/>
    <w:rsid w:val="00161F64"/>
    <w:rsid w:val="001620F4"/>
    <w:rsid w:val="0016271E"/>
    <w:rsid w:val="0016272D"/>
    <w:rsid w:val="001629D9"/>
    <w:rsid w:val="00162AB4"/>
    <w:rsid w:val="00162D7A"/>
    <w:rsid w:val="00163053"/>
    <w:rsid w:val="001633B1"/>
    <w:rsid w:val="00163AE4"/>
    <w:rsid w:val="00163F01"/>
    <w:rsid w:val="00164294"/>
    <w:rsid w:val="00164725"/>
    <w:rsid w:val="00164AE3"/>
    <w:rsid w:val="00164DAB"/>
    <w:rsid w:val="00164ECB"/>
    <w:rsid w:val="001650C4"/>
    <w:rsid w:val="001652F7"/>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26A"/>
    <w:rsid w:val="00182539"/>
    <w:rsid w:val="00182F3D"/>
    <w:rsid w:val="00183034"/>
    <w:rsid w:val="0018308B"/>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A07"/>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69B"/>
    <w:rsid w:val="001B07FF"/>
    <w:rsid w:val="001B0B4F"/>
    <w:rsid w:val="001B0BD9"/>
    <w:rsid w:val="001B125B"/>
    <w:rsid w:val="001B141F"/>
    <w:rsid w:val="001B2249"/>
    <w:rsid w:val="001B3084"/>
    <w:rsid w:val="001B38B1"/>
    <w:rsid w:val="001B3964"/>
    <w:rsid w:val="001B3CD7"/>
    <w:rsid w:val="001B3E4B"/>
    <w:rsid w:val="001B4146"/>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DDA"/>
    <w:rsid w:val="001C02D8"/>
    <w:rsid w:val="001C04E3"/>
    <w:rsid w:val="001C0FAD"/>
    <w:rsid w:val="001C1004"/>
    <w:rsid w:val="001C1840"/>
    <w:rsid w:val="001C19F3"/>
    <w:rsid w:val="001C1E3F"/>
    <w:rsid w:val="001C1EEC"/>
    <w:rsid w:val="001C1FCF"/>
    <w:rsid w:val="001C2378"/>
    <w:rsid w:val="001C2501"/>
    <w:rsid w:val="001C2C3F"/>
    <w:rsid w:val="001C2DC1"/>
    <w:rsid w:val="001C32B3"/>
    <w:rsid w:val="001C3646"/>
    <w:rsid w:val="001C3B6F"/>
    <w:rsid w:val="001C3C6C"/>
    <w:rsid w:val="001C3E56"/>
    <w:rsid w:val="001C3EE9"/>
    <w:rsid w:val="001C3FA4"/>
    <w:rsid w:val="001C3FD8"/>
    <w:rsid w:val="001C3FF8"/>
    <w:rsid w:val="001C40F9"/>
    <w:rsid w:val="001C4328"/>
    <w:rsid w:val="001C458B"/>
    <w:rsid w:val="001C4AAC"/>
    <w:rsid w:val="001C4B77"/>
    <w:rsid w:val="001C5451"/>
    <w:rsid w:val="001C5619"/>
    <w:rsid w:val="001C5719"/>
    <w:rsid w:val="001C59EF"/>
    <w:rsid w:val="001C5BC4"/>
    <w:rsid w:val="001C5D4F"/>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A5C"/>
    <w:rsid w:val="001F0FA9"/>
    <w:rsid w:val="001F11A8"/>
    <w:rsid w:val="001F1250"/>
    <w:rsid w:val="001F1308"/>
    <w:rsid w:val="001F1525"/>
    <w:rsid w:val="001F154D"/>
    <w:rsid w:val="001F168F"/>
    <w:rsid w:val="001F19D5"/>
    <w:rsid w:val="001F1A74"/>
    <w:rsid w:val="001F1A78"/>
    <w:rsid w:val="001F1C32"/>
    <w:rsid w:val="001F1E87"/>
    <w:rsid w:val="001F1EB6"/>
    <w:rsid w:val="001F203C"/>
    <w:rsid w:val="001F21F8"/>
    <w:rsid w:val="001F2267"/>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8F1"/>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BB8"/>
    <w:rsid w:val="00204D60"/>
    <w:rsid w:val="00204EAE"/>
    <w:rsid w:val="002052DE"/>
    <w:rsid w:val="00205627"/>
    <w:rsid w:val="002056D0"/>
    <w:rsid w:val="00205A4C"/>
    <w:rsid w:val="00205B18"/>
    <w:rsid w:val="00205C4A"/>
    <w:rsid w:val="00205C8C"/>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95"/>
    <w:rsid w:val="002140BA"/>
    <w:rsid w:val="002140FF"/>
    <w:rsid w:val="002146D9"/>
    <w:rsid w:val="00214798"/>
    <w:rsid w:val="00214A39"/>
    <w:rsid w:val="00214C8B"/>
    <w:rsid w:val="00216212"/>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2D68"/>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747"/>
    <w:rsid w:val="002268F4"/>
    <w:rsid w:val="002269F7"/>
    <w:rsid w:val="00226A7D"/>
    <w:rsid w:val="00226C39"/>
    <w:rsid w:val="00227025"/>
    <w:rsid w:val="002272AF"/>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360"/>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41D"/>
    <w:rsid w:val="0024370F"/>
    <w:rsid w:val="002442B5"/>
    <w:rsid w:val="002443CF"/>
    <w:rsid w:val="00244526"/>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1"/>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B9A"/>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5DD"/>
    <w:rsid w:val="00262635"/>
    <w:rsid w:val="00262662"/>
    <w:rsid w:val="00262914"/>
    <w:rsid w:val="002629B3"/>
    <w:rsid w:val="00262FC1"/>
    <w:rsid w:val="00263038"/>
    <w:rsid w:val="0026305C"/>
    <w:rsid w:val="0026315A"/>
    <w:rsid w:val="0026333B"/>
    <w:rsid w:val="00263BC6"/>
    <w:rsid w:val="00264406"/>
    <w:rsid w:val="002645CA"/>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4F8"/>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6D0"/>
    <w:rsid w:val="00274799"/>
    <w:rsid w:val="002747E4"/>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57F"/>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C3"/>
    <w:rsid w:val="002840D0"/>
    <w:rsid w:val="002840FF"/>
    <w:rsid w:val="002841F0"/>
    <w:rsid w:val="00284BAE"/>
    <w:rsid w:val="00284BE2"/>
    <w:rsid w:val="00284BEF"/>
    <w:rsid w:val="002853BC"/>
    <w:rsid w:val="002857C2"/>
    <w:rsid w:val="00285844"/>
    <w:rsid w:val="00285848"/>
    <w:rsid w:val="002859AF"/>
    <w:rsid w:val="002859E8"/>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B0"/>
    <w:rsid w:val="002965F6"/>
    <w:rsid w:val="00296940"/>
    <w:rsid w:val="00296B34"/>
    <w:rsid w:val="00296C4D"/>
    <w:rsid w:val="00296F14"/>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31"/>
    <w:rsid w:val="002A70D6"/>
    <w:rsid w:val="002A714A"/>
    <w:rsid w:val="002A7369"/>
    <w:rsid w:val="002A769F"/>
    <w:rsid w:val="002A7A2E"/>
    <w:rsid w:val="002B0190"/>
    <w:rsid w:val="002B0612"/>
    <w:rsid w:val="002B0A7D"/>
    <w:rsid w:val="002B0BDE"/>
    <w:rsid w:val="002B0F21"/>
    <w:rsid w:val="002B130E"/>
    <w:rsid w:val="002B1329"/>
    <w:rsid w:val="002B135B"/>
    <w:rsid w:val="002B1380"/>
    <w:rsid w:val="002B14AE"/>
    <w:rsid w:val="002B1A69"/>
    <w:rsid w:val="002B1AFA"/>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2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9A"/>
    <w:rsid w:val="002D5CC6"/>
    <w:rsid w:val="002D5E53"/>
    <w:rsid w:val="002D60C3"/>
    <w:rsid w:val="002D63BE"/>
    <w:rsid w:val="002D6578"/>
    <w:rsid w:val="002D6915"/>
    <w:rsid w:val="002D6AB2"/>
    <w:rsid w:val="002D7074"/>
    <w:rsid w:val="002D721A"/>
    <w:rsid w:val="002D726D"/>
    <w:rsid w:val="002D754B"/>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EA3"/>
    <w:rsid w:val="002E6F84"/>
    <w:rsid w:val="002E7538"/>
    <w:rsid w:val="002E753D"/>
    <w:rsid w:val="002E7669"/>
    <w:rsid w:val="002E793A"/>
    <w:rsid w:val="002E7BEF"/>
    <w:rsid w:val="002E7DCE"/>
    <w:rsid w:val="002E7DD2"/>
    <w:rsid w:val="002F0369"/>
    <w:rsid w:val="002F0511"/>
    <w:rsid w:val="002F0C28"/>
    <w:rsid w:val="002F0EC3"/>
    <w:rsid w:val="002F1104"/>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2BC4"/>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7B4"/>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1A48"/>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6C8"/>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BA1"/>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3FE6"/>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6C0"/>
    <w:rsid w:val="003328BC"/>
    <w:rsid w:val="00332D5E"/>
    <w:rsid w:val="00332F3B"/>
    <w:rsid w:val="00332F3D"/>
    <w:rsid w:val="00333500"/>
    <w:rsid w:val="003336B3"/>
    <w:rsid w:val="003338C3"/>
    <w:rsid w:val="003338E5"/>
    <w:rsid w:val="003338F7"/>
    <w:rsid w:val="00333B4F"/>
    <w:rsid w:val="0033426A"/>
    <w:rsid w:val="003352B4"/>
    <w:rsid w:val="00335B75"/>
    <w:rsid w:val="00335D8C"/>
    <w:rsid w:val="00336072"/>
    <w:rsid w:val="0033633C"/>
    <w:rsid w:val="003363A1"/>
    <w:rsid w:val="003363DE"/>
    <w:rsid w:val="00336B3F"/>
    <w:rsid w:val="00336CEB"/>
    <w:rsid w:val="003374A4"/>
    <w:rsid w:val="00337513"/>
    <w:rsid w:val="00337696"/>
    <w:rsid w:val="0033779B"/>
    <w:rsid w:val="0034038E"/>
    <w:rsid w:val="0034040F"/>
    <w:rsid w:val="00340D97"/>
    <w:rsid w:val="00340FF8"/>
    <w:rsid w:val="00341091"/>
    <w:rsid w:val="00341277"/>
    <w:rsid w:val="003412A6"/>
    <w:rsid w:val="003415E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662"/>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C10"/>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964"/>
    <w:rsid w:val="00363EEF"/>
    <w:rsid w:val="00364394"/>
    <w:rsid w:val="003643AE"/>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64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3CA7"/>
    <w:rsid w:val="00373DAA"/>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710"/>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589"/>
    <w:rsid w:val="00385AF3"/>
    <w:rsid w:val="00385B05"/>
    <w:rsid w:val="00385BAD"/>
    <w:rsid w:val="00385C97"/>
    <w:rsid w:val="00386382"/>
    <w:rsid w:val="003865EF"/>
    <w:rsid w:val="003868D4"/>
    <w:rsid w:val="00386989"/>
    <w:rsid w:val="00386BA9"/>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7E0"/>
    <w:rsid w:val="00391DBF"/>
    <w:rsid w:val="0039208D"/>
    <w:rsid w:val="00392188"/>
    <w:rsid w:val="003927CA"/>
    <w:rsid w:val="00392AA3"/>
    <w:rsid w:val="00392BE3"/>
    <w:rsid w:val="0039303C"/>
    <w:rsid w:val="00393970"/>
    <w:rsid w:val="00393A48"/>
    <w:rsid w:val="00393D8C"/>
    <w:rsid w:val="003940CE"/>
    <w:rsid w:val="0039421C"/>
    <w:rsid w:val="0039452F"/>
    <w:rsid w:val="00394A2A"/>
    <w:rsid w:val="00394E28"/>
    <w:rsid w:val="00395152"/>
    <w:rsid w:val="0039544D"/>
    <w:rsid w:val="00395545"/>
    <w:rsid w:val="003955DE"/>
    <w:rsid w:val="00395784"/>
    <w:rsid w:val="00395B4B"/>
    <w:rsid w:val="00395DF3"/>
    <w:rsid w:val="00395EF8"/>
    <w:rsid w:val="00396025"/>
    <w:rsid w:val="003969C2"/>
    <w:rsid w:val="00396B42"/>
    <w:rsid w:val="00396CDF"/>
    <w:rsid w:val="00396E3D"/>
    <w:rsid w:val="00396E7A"/>
    <w:rsid w:val="00397BE3"/>
    <w:rsid w:val="00397C1D"/>
    <w:rsid w:val="003A0C3D"/>
    <w:rsid w:val="003A0C42"/>
    <w:rsid w:val="003A0C68"/>
    <w:rsid w:val="003A0D1D"/>
    <w:rsid w:val="003A0D48"/>
    <w:rsid w:val="003A0D4B"/>
    <w:rsid w:val="003A0D72"/>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0EAE"/>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13D"/>
    <w:rsid w:val="003C5671"/>
    <w:rsid w:val="003C5B25"/>
    <w:rsid w:val="003C5DC0"/>
    <w:rsid w:val="003C5DF6"/>
    <w:rsid w:val="003C5E6B"/>
    <w:rsid w:val="003C6246"/>
    <w:rsid w:val="003C63CD"/>
    <w:rsid w:val="003C685C"/>
    <w:rsid w:val="003C6A10"/>
    <w:rsid w:val="003C6DFE"/>
    <w:rsid w:val="003C6F3A"/>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6C0"/>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1D62"/>
    <w:rsid w:val="003E2362"/>
    <w:rsid w:val="003E292E"/>
    <w:rsid w:val="003E2976"/>
    <w:rsid w:val="003E31DC"/>
    <w:rsid w:val="003E32CB"/>
    <w:rsid w:val="003E33E4"/>
    <w:rsid w:val="003E3484"/>
    <w:rsid w:val="003E3974"/>
    <w:rsid w:val="003E3A32"/>
    <w:rsid w:val="003E3C50"/>
    <w:rsid w:val="003E3E99"/>
    <w:rsid w:val="003E4622"/>
    <w:rsid w:val="003E4858"/>
    <w:rsid w:val="003E4F06"/>
    <w:rsid w:val="003E4FB4"/>
    <w:rsid w:val="003E4FD7"/>
    <w:rsid w:val="003E5420"/>
    <w:rsid w:val="003E55B8"/>
    <w:rsid w:val="003E569C"/>
    <w:rsid w:val="003E5933"/>
    <w:rsid w:val="003E5A0C"/>
    <w:rsid w:val="003E60F0"/>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3A8"/>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6F21"/>
    <w:rsid w:val="00407309"/>
    <w:rsid w:val="00407772"/>
    <w:rsid w:val="00407777"/>
    <w:rsid w:val="0040797B"/>
    <w:rsid w:val="00407FD1"/>
    <w:rsid w:val="00410021"/>
    <w:rsid w:val="0041002F"/>
    <w:rsid w:val="00410101"/>
    <w:rsid w:val="004103CF"/>
    <w:rsid w:val="004103F2"/>
    <w:rsid w:val="004104E6"/>
    <w:rsid w:val="004106A8"/>
    <w:rsid w:val="0041073E"/>
    <w:rsid w:val="00410762"/>
    <w:rsid w:val="00410883"/>
    <w:rsid w:val="00410D0A"/>
    <w:rsid w:val="00410DE9"/>
    <w:rsid w:val="00410F11"/>
    <w:rsid w:val="0041157D"/>
    <w:rsid w:val="00411E54"/>
    <w:rsid w:val="0041226E"/>
    <w:rsid w:val="00412385"/>
    <w:rsid w:val="004123B2"/>
    <w:rsid w:val="00412461"/>
    <w:rsid w:val="00412546"/>
    <w:rsid w:val="004126FF"/>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7D7"/>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B23"/>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0F90"/>
    <w:rsid w:val="00431350"/>
    <w:rsid w:val="00431505"/>
    <w:rsid w:val="004317D9"/>
    <w:rsid w:val="0043183C"/>
    <w:rsid w:val="004319EF"/>
    <w:rsid w:val="00431AF0"/>
    <w:rsid w:val="00431BA7"/>
    <w:rsid w:val="00431D41"/>
    <w:rsid w:val="0043213A"/>
    <w:rsid w:val="00432684"/>
    <w:rsid w:val="0043272E"/>
    <w:rsid w:val="00432B5F"/>
    <w:rsid w:val="00432C49"/>
    <w:rsid w:val="00432CBB"/>
    <w:rsid w:val="004330F4"/>
    <w:rsid w:val="00433134"/>
    <w:rsid w:val="00433318"/>
    <w:rsid w:val="00433590"/>
    <w:rsid w:val="0043393D"/>
    <w:rsid w:val="00433A77"/>
    <w:rsid w:val="0043401E"/>
    <w:rsid w:val="00434095"/>
    <w:rsid w:val="0043409A"/>
    <w:rsid w:val="004341E0"/>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EFE"/>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7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6BC"/>
    <w:rsid w:val="00444859"/>
    <w:rsid w:val="00444D38"/>
    <w:rsid w:val="00444D87"/>
    <w:rsid w:val="00445119"/>
    <w:rsid w:val="004451A8"/>
    <w:rsid w:val="004454A9"/>
    <w:rsid w:val="00445610"/>
    <w:rsid w:val="004456AA"/>
    <w:rsid w:val="004457BA"/>
    <w:rsid w:val="004457C0"/>
    <w:rsid w:val="00445A11"/>
    <w:rsid w:val="00445FDF"/>
    <w:rsid w:val="004461D9"/>
    <w:rsid w:val="00446551"/>
    <w:rsid w:val="00446747"/>
    <w:rsid w:val="00446AC6"/>
    <w:rsid w:val="00447355"/>
    <w:rsid w:val="0044759B"/>
    <w:rsid w:val="00447661"/>
    <w:rsid w:val="00447745"/>
    <w:rsid w:val="00447B7C"/>
    <w:rsid w:val="00447D34"/>
    <w:rsid w:val="00447F54"/>
    <w:rsid w:val="004501DE"/>
    <w:rsid w:val="00450B7E"/>
    <w:rsid w:val="00450D53"/>
    <w:rsid w:val="00450F73"/>
    <w:rsid w:val="0045136B"/>
    <w:rsid w:val="00451845"/>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2A3"/>
    <w:rsid w:val="00456421"/>
    <w:rsid w:val="004564F7"/>
    <w:rsid w:val="00456A0D"/>
    <w:rsid w:val="00456DAB"/>
    <w:rsid w:val="00456FD3"/>
    <w:rsid w:val="004573E9"/>
    <w:rsid w:val="0045747A"/>
    <w:rsid w:val="004578BB"/>
    <w:rsid w:val="00457D34"/>
    <w:rsid w:val="00460CC3"/>
    <w:rsid w:val="00460D59"/>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4EB"/>
    <w:rsid w:val="00463BA4"/>
    <w:rsid w:val="00463DE1"/>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664"/>
    <w:rsid w:val="004667DD"/>
    <w:rsid w:val="004668CA"/>
    <w:rsid w:val="00466A1B"/>
    <w:rsid w:val="00467319"/>
    <w:rsid w:val="00467488"/>
    <w:rsid w:val="00467726"/>
    <w:rsid w:val="00467F45"/>
    <w:rsid w:val="0047035E"/>
    <w:rsid w:val="00470707"/>
    <w:rsid w:val="004707FE"/>
    <w:rsid w:val="0047083E"/>
    <w:rsid w:val="00470891"/>
    <w:rsid w:val="00470C4F"/>
    <w:rsid w:val="00470DB7"/>
    <w:rsid w:val="00470EB5"/>
    <w:rsid w:val="00470F51"/>
    <w:rsid w:val="004711F2"/>
    <w:rsid w:val="00471481"/>
    <w:rsid w:val="00471C55"/>
    <w:rsid w:val="00471FA6"/>
    <w:rsid w:val="00472310"/>
    <w:rsid w:val="00472595"/>
    <w:rsid w:val="0047275F"/>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175"/>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2E5"/>
    <w:rsid w:val="00487C1B"/>
    <w:rsid w:val="00487DC8"/>
    <w:rsid w:val="004904D4"/>
    <w:rsid w:val="00490999"/>
    <w:rsid w:val="004909CE"/>
    <w:rsid w:val="00490F46"/>
    <w:rsid w:val="00491053"/>
    <w:rsid w:val="0049149F"/>
    <w:rsid w:val="004915C2"/>
    <w:rsid w:val="0049165B"/>
    <w:rsid w:val="00492509"/>
    <w:rsid w:val="004925E0"/>
    <w:rsid w:val="00492E3D"/>
    <w:rsid w:val="00493226"/>
    <w:rsid w:val="00493292"/>
    <w:rsid w:val="004936DB"/>
    <w:rsid w:val="00493948"/>
    <w:rsid w:val="00493C33"/>
    <w:rsid w:val="004940EB"/>
    <w:rsid w:val="00494242"/>
    <w:rsid w:val="0049446D"/>
    <w:rsid w:val="0049481B"/>
    <w:rsid w:val="004948C6"/>
    <w:rsid w:val="00494AEE"/>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97EA7"/>
    <w:rsid w:val="004A0191"/>
    <w:rsid w:val="004A01C1"/>
    <w:rsid w:val="004A0A3F"/>
    <w:rsid w:val="004A0F39"/>
    <w:rsid w:val="004A10B9"/>
    <w:rsid w:val="004A131E"/>
    <w:rsid w:val="004A1AA3"/>
    <w:rsid w:val="004A1B5C"/>
    <w:rsid w:val="004A1CB4"/>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443"/>
    <w:rsid w:val="004A4574"/>
    <w:rsid w:val="004A4715"/>
    <w:rsid w:val="004A4741"/>
    <w:rsid w:val="004A48F9"/>
    <w:rsid w:val="004A4A94"/>
    <w:rsid w:val="004A4B02"/>
    <w:rsid w:val="004A4B47"/>
    <w:rsid w:val="004A5046"/>
    <w:rsid w:val="004A52C0"/>
    <w:rsid w:val="004A565E"/>
    <w:rsid w:val="004A5DF3"/>
    <w:rsid w:val="004A612C"/>
    <w:rsid w:val="004A6134"/>
    <w:rsid w:val="004A69BE"/>
    <w:rsid w:val="004A6A1F"/>
    <w:rsid w:val="004A6B6F"/>
    <w:rsid w:val="004A7092"/>
    <w:rsid w:val="004A799D"/>
    <w:rsid w:val="004A7E60"/>
    <w:rsid w:val="004B064C"/>
    <w:rsid w:val="004B0C4B"/>
    <w:rsid w:val="004B0EFB"/>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7FB"/>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7E"/>
    <w:rsid w:val="004D0CA9"/>
    <w:rsid w:val="004D0DFE"/>
    <w:rsid w:val="004D0E1A"/>
    <w:rsid w:val="004D12E5"/>
    <w:rsid w:val="004D1613"/>
    <w:rsid w:val="004D16B2"/>
    <w:rsid w:val="004D1B0A"/>
    <w:rsid w:val="004D1C73"/>
    <w:rsid w:val="004D1CEE"/>
    <w:rsid w:val="004D1D91"/>
    <w:rsid w:val="004D22C3"/>
    <w:rsid w:val="004D25D3"/>
    <w:rsid w:val="004D2699"/>
    <w:rsid w:val="004D27EE"/>
    <w:rsid w:val="004D29DB"/>
    <w:rsid w:val="004D2BDE"/>
    <w:rsid w:val="004D2D52"/>
    <w:rsid w:val="004D2DB7"/>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BAA"/>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CE"/>
    <w:rsid w:val="004E1DFA"/>
    <w:rsid w:val="004E1EB3"/>
    <w:rsid w:val="004E20A5"/>
    <w:rsid w:val="004E2826"/>
    <w:rsid w:val="004E2B41"/>
    <w:rsid w:val="004E2B50"/>
    <w:rsid w:val="004E2D34"/>
    <w:rsid w:val="004E2DE0"/>
    <w:rsid w:val="004E309A"/>
    <w:rsid w:val="004E3237"/>
    <w:rsid w:val="004E3763"/>
    <w:rsid w:val="004E38A8"/>
    <w:rsid w:val="004E3A22"/>
    <w:rsid w:val="004E3F2A"/>
    <w:rsid w:val="004E4060"/>
    <w:rsid w:val="004E409A"/>
    <w:rsid w:val="004E4335"/>
    <w:rsid w:val="004E4B9D"/>
    <w:rsid w:val="004E4F8E"/>
    <w:rsid w:val="004E5160"/>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0CD"/>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188"/>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867"/>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2F"/>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5E"/>
    <w:rsid w:val="0053629F"/>
    <w:rsid w:val="00536579"/>
    <w:rsid w:val="00536674"/>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5D45"/>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67DDB"/>
    <w:rsid w:val="005700FE"/>
    <w:rsid w:val="00570150"/>
    <w:rsid w:val="00570E24"/>
    <w:rsid w:val="00570E52"/>
    <w:rsid w:val="00570F7C"/>
    <w:rsid w:val="00571078"/>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217"/>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172"/>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5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9F"/>
    <w:rsid w:val="005A2E37"/>
    <w:rsid w:val="005A305E"/>
    <w:rsid w:val="005A3063"/>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5B"/>
    <w:rsid w:val="005A6CD9"/>
    <w:rsid w:val="005A6E00"/>
    <w:rsid w:val="005A756A"/>
    <w:rsid w:val="005A77C8"/>
    <w:rsid w:val="005A7938"/>
    <w:rsid w:val="005A7C02"/>
    <w:rsid w:val="005B025F"/>
    <w:rsid w:val="005B0296"/>
    <w:rsid w:val="005B0542"/>
    <w:rsid w:val="005B05B1"/>
    <w:rsid w:val="005B0AF2"/>
    <w:rsid w:val="005B0E6D"/>
    <w:rsid w:val="005B177A"/>
    <w:rsid w:val="005B17FA"/>
    <w:rsid w:val="005B1903"/>
    <w:rsid w:val="005B1E47"/>
    <w:rsid w:val="005B2225"/>
    <w:rsid w:val="005B269F"/>
    <w:rsid w:val="005B2799"/>
    <w:rsid w:val="005B2B77"/>
    <w:rsid w:val="005B2C49"/>
    <w:rsid w:val="005B2F87"/>
    <w:rsid w:val="005B324F"/>
    <w:rsid w:val="005B3294"/>
    <w:rsid w:val="005B38D6"/>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ECF"/>
    <w:rsid w:val="005C7F9F"/>
    <w:rsid w:val="005C7FCC"/>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2C0B"/>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119"/>
    <w:rsid w:val="005E2311"/>
    <w:rsid w:val="005E234A"/>
    <w:rsid w:val="005E254B"/>
    <w:rsid w:val="005E2A27"/>
    <w:rsid w:val="005E2AE9"/>
    <w:rsid w:val="005E2D01"/>
    <w:rsid w:val="005E2EFF"/>
    <w:rsid w:val="005E3069"/>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4CD"/>
    <w:rsid w:val="005E775D"/>
    <w:rsid w:val="005F0226"/>
    <w:rsid w:val="005F0A43"/>
    <w:rsid w:val="005F0A56"/>
    <w:rsid w:val="005F0AC0"/>
    <w:rsid w:val="005F1164"/>
    <w:rsid w:val="005F1496"/>
    <w:rsid w:val="005F14EC"/>
    <w:rsid w:val="005F19BB"/>
    <w:rsid w:val="005F1C60"/>
    <w:rsid w:val="005F1D60"/>
    <w:rsid w:val="005F1DEC"/>
    <w:rsid w:val="005F26B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C0"/>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4A3"/>
    <w:rsid w:val="00601651"/>
    <w:rsid w:val="00601839"/>
    <w:rsid w:val="00601929"/>
    <w:rsid w:val="00601962"/>
    <w:rsid w:val="0060221F"/>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2CE9"/>
    <w:rsid w:val="0061303B"/>
    <w:rsid w:val="006130F7"/>
    <w:rsid w:val="0061342E"/>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3FC"/>
    <w:rsid w:val="0063150B"/>
    <w:rsid w:val="00631585"/>
    <w:rsid w:val="00631872"/>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8F0"/>
    <w:rsid w:val="00634ACF"/>
    <w:rsid w:val="00634BE6"/>
    <w:rsid w:val="00635035"/>
    <w:rsid w:val="0063571B"/>
    <w:rsid w:val="0063580D"/>
    <w:rsid w:val="00635952"/>
    <w:rsid w:val="00635B12"/>
    <w:rsid w:val="00635CAE"/>
    <w:rsid w:val="00635D22"/>
    <w:rsid w:val="0063606C"/>
    <w:rsid w:val="006365A8"/>
    <w:rsid w:val="006365B8"/>
    <w:rsid w:val="00636E15"/>
    <w:rsid w:val="00636E56"/>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3EB"/>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9C5"/>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4B"/>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1AB"/>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FD"/>
    <w:rsid w:val="0066630A"/>
    <w:rsid w:val="0066676D"/>
    <w:rsid w:val="00666DE2"/>
    <w:rsid w:val="00666F22"/>
    <w:rsid w:val="00667028"/>
    <w:rsid w:val="00667162"/>
    <w:rsid w:val="0066732C"/>
    <w:rsid w:val="006679F5"/>
    <w:rsid w:val="00667B77"/>
    <w:rsid w:val="00670179"/>
    <w:rsid w:val="00670388"/>
    <w:rsid w:val="00670CB7"/>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92B"/>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92"/>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0EA"/>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22F"/>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41D"/>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8AA"/>
    <w:rsid w:val="006D5A19"/>
    <w:rsid w:val="006D5B3A"/>
    <w:rsid w:val="006D60BA"/>
    <w:rsid w:val="006D6196"/>
    <w:rsid w:val="006D61CA"/>
    <w:rsid w:val="006D6229"/>
    <w:rsid w:val="006D62BC"/>
    <w:rsid w:val="006D6450"/>
    <w:rsid w:val="006D6939"/>
    <w:rsid w:val="006D6EC3"/>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1FB"/>
    <w:rsid w:val="006E2529"/>
    <w:rsid w:val="006E2A73"/>
    <w:rsid w:val="006E2BA8"/>
    <w:rsid w:val="006E2F02"/>
    <w:rsid w:val="006E2F86"/>
    <w:rsid w:val="006E30E1"/>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3E9"/>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C38"/>
    <w:rsid w:val="00705E52"/>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149"/>
    <w:rsid w:val="007353D9"/>
    <w:rsid w:val="00735D5D"/>
    <w:rsid w:val="00736487"/>
    <w:rsid w:val="0073665E"/>
    <w:rsid w:val="007367A7"/>
    <w:rsid w:val="00736DD8"/>
    <w:rsid w:val="00737423"/>
    <w:rsid w:val="00737628"/>
    <w:rsid w:val="007379F7"/>
    <w:rsid w:val="00737C8D"/>
    <w:rsid w:val="00737E26"/>
    <w:rsid w:val="00740113"/>
    <w:rsid w:val="0074021F"/>
    <w:rsid w:val="007403EF"/>
    <w:rsid w:val="007404D7"/>
    <w:rsid w:val="0074059A"/>
    <w:rsid w:val="0074063D"/>
    <w:rsid w:val="007406F1"/>
    <w:rsid w:val="0074076A"/>
    <w:rsid w:val="0074104A"/>
    <w:rsid w:val="0074114B"/>
    <w:rsid w:val="00741240"/>
    <w:rsid w:val="00741756"/>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233"/>
    <w:rsid w:val="007504AD"/>
    <w:rsid w:val="007505C0"/>
    <w:rsid w:val="00750C3B"/>
    <w:rsid w:val="00751091"/>
    <w:rsid w:val="00751210"/>
    <w:rsid w:val="0075124A"/>
    <w:rsid w:val="007514B2"/>
    <w:rsid w:val="00751B83"/>
    <w:rsid w:val="00751BB0"/>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CB7"/>
    <w:rsid w:val="00760E14"/>
    <w:rsid w:val="00760F12"/>
    <w:rsid w:val="00761024"/>
    <w:rsid w:val="00761063"/>
    <w:rsid w:val="0076146B"/>
    <w:rsid w:val="00761524"/>
    <w:rsid w:val="0076189E"/>
    <w:rsid w:val="00761FDA"/>
    <w:rsid w:val="007621FF"/>
    <w:rsid w:val="00762BE8"/>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888"/>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997"/>
    <w:rsid w:val="00771BF9"/>
    <w:rsid w:val="00771D41"/>
    <w:rsid w:val="00771D51"/>
    <w:rsid w:val="007720E8"/>
    <w:rsid w:val="007720EC"/>
    <w:rsid w:val="00772204"/>
    <w:rsid w:val="0077230A"/>
    <w:rsid w:val="007724A2"/>
    <w:rsid w:val="00772F8A"/>
    <w:rsid w:val="007730DF"/>
    <w:rsid w:val="007733BC"/>
    <w:rsid w:val="007734CD"/>
    <w:rsid w:val="00773636"/>
    <w:rsid w:val="00773893"/>
    <w:rsid w:val="007739C6"/>
    <w:rsid w:val="00774562"/>
    <w:rsid w:val="007745C1"/>
    <w:rsid w:val="00774889"/>
    <w:rsid w:val="007748C7"/>
    <w:rsid w:val="00774ABC"/>
    <w:rsid w:val="00774DA5"/>
    <w:rsid w:val="00774F98"/>
    <w:rsid w:val="00774FF5"/>
    <w:rsid w:val="007750B3"/>
    <w:rsid w:val="00775125"/>
    <w:rsid w:val="0077588C"/>
    <w:rsid w:val="00775A0E"/>
    <w:rsid w:val="00775F76"/>
    <w:rsid w:val="00776252"/>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5C2"/>
    <w:rsid w:val="0078085D"/>
    <w:rsid w:val="00780FF0"/>
    <w:rsid w:val="007811DC"/>
    <w:rsid w:val="007820FA"/>
    <w:rsid w:val="0078229B"/>
    <w:rsid w:val="007822C0"/>
    <w:rsid w:val="0078285F"/>
    <w:rsid w:val="00782DF5"/>
    <w:rsid w:val="00782FDB"/>
    <w:rsid w:val="007830F1"/>
    <w:rsid w:val="00783177"/>
    <w:rsid w:val="00783207"/>
    <w:rsid w:val="00783A8D"/>
    <w:rsid w:val="00783B39"/>
    <w:rsid w:val="00783DDD"/>
    <w:rsid w:val="00783E1D"/>
    <w:rsid w:val="00784028"/>
    <w:rsid w:val="0078483B"/>
    <w:rsid w:val="007848C2"/>
    <w:rsid w:val="00784C90"/>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76"/>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EB"/>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2B5"/>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A48"/>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952"/>
    <w:rsid w:val="007D3E56"/>
    <w:rsid w:val="007D3F47"/>
    <w:rsid w:val="007D413F"/>
    <w:rsid w:val="007D4178"/>
    <w:rsid w:val="007D41C6"/>
    <w:rsid w:val="007D4D33"/>
    <w:rsid w:val="007D4E8B"/>
    <w:rsid w:val="007D4FAD"/>
    <w:rsid w:val="007D5581"/>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68"/>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5CB"/>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BE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1E8"/>
    <w:rsid w:val="008126BB"/>
    <w:rsid w:val="00812B4B"/>
    <w:rsid w:val="00812C58"/>
    <w:rsid w:val="00812DCE"/>
    <w:rsid w:val="00813F2F"/>
    <w:rsid w:val="008142C7"/>
    <w:rsid w:val="0081455E"/>
    <w:rsid w:val="00814607"/>
    <w:rsid w:val="00814A3B"/>
    <w:rsid w:val="00815106"/>
    <w:rsid w:val="0081581D"/>
    <w:rsid w:val="00815827"/>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70A"/>
    <w:rsid w:val="00822926"/>
    <w:rsid w:val="008229CD"/>
    <w:rsid w:val="00822ABE"/>
    <w:rsid w:val="00822D59"/>
    <w:rsid w:val="00822E86"/>
    <w:rsid w:val="00823798"/>
    <w:rsid w:val="00823E38"/>
    <w:rsid w:val="00823E9A"/>
    <w:rsid w:val="00824321"/>
    <w:rsid w:val="008248A8"/>
    <w:rsid w:val="00824ECF"/>
    <w:rsid w:val="00824FDF"/>
    <w:rsid w:val="00825125"/>
    <w:rsid w:val="008252AA"/>
    <w:rsid w:val="008257CC"/>
    <w:rsid w:val="0082613D"/>
    <w:rsid w:val="0082623E"/>
    <w:rsid w:val="008267DC"/>
    <w:rsid w:val="0082689F"/>
    <w:rsid w:val="00826A11"/>
    <w:rsid w:val="00826CC1"/>
    <w:rsid w:val="00826EE9"/>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719"/>
    <w:rsid w:val="00837D5B"/>
    <w:rsid w:val="00837EA6"/>
    <w:rsid w:val="00837F35"/>
    <w:rsid w:val="00840032"/>
    <w:rsid w:val="008400D1"/>
    <w:rsid w:val="00840607"/>
    <w:rsid w:val="008407D1"/>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000"/>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94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CD5"/>
    <w:rsid w:val="00864D76"/>
    <w:rsid w:val="008650FC"/>
    <w:rsid w:val="00865327"/>
    <w:rsid w:val="00865721"/>
    <w:rsid w:val="0086574A"/>
    <w:rsid w:val="008659B6"/>
    <w:rsid w:val="00865A96"/>
    <w:rsid w:val="00865FA0"/>
    <w:rsid w:val="008660BE"/>
    <w:rsid w:val="008660C8"/>
    <w:rsid w:val="00866318"/>
    <w:rsid w:val="008664A0"/>
    <w:rsid w:val="008667A6"/>
    <w:rsid w:val="00866D20"/>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1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BA"/>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5A"/>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07C"/>
    <w:rsid w:val="008A236D"/>
    <w:rsid w:val="008A240A"/>
    <w:rsid w:val="008A2434"/>
    <w:rsid w:val="008A28B6"/>
    <w:rsid w:val="008A28C6"/>
    <w:rsid w:val="008A2BB1"/>
    <w:rsid w:val="008A3187"/>
    <w:rsid w:val="008A3387"/>
    <w:rsid w:val="008A3466"/>
    <w:rsid w:val="008A3545"/>
    <w:rsid w:val="008A389F"/>
    <w:rsid w:val="008A3D02"/>
    <w:rsid w:val="008A3FAB"/>
    <w:rsid w:val="008A4190"/>
    <w:rsid w:val="008A454D"/>
    <w:rsid w:val="008A45C5"/>
    <w:rsid w:val="008A460A"/>
    <w:rsid w:val="008A4717"/>
    <w:rsid w:val="008A48D4"/>
    <w:rsid w:val="008A4CFA"/>
    <w:rsid w:val="008A4E15"/>
    <w:rsid w:val="008A529D"/>
    <w:rsid w:val="008A5670"/>
    <w:rsid w:val="008A5692"/>
    <w:rsid w:val="008A5940"/>
    <w:rsid w:val="008A59CE"/>
    <w:rsid w:val="008A59D8"/>
    <w:rsid w:val="008A5C5A"/>
    <w:rsid w:val="008A6313"/>
    <w:rsid w:val="008A6636"/>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38E6"/>
    <w:rsid w:val="008C4220"/>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226"/>
    <w:rsid w:val="008E377E"/>
    <w:rsid w:val="008E38AD"/>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6E9D"/>
    <w:rsid w:val="008E73FA"/>
    <w:rsid w:val="008E7663"/>
    <w:rsid w:val="008E78E8"/>
    <w:rsid w:val="008E7C25"/>
    <w:rsid w:val="008E7DA7"/>
    <w:rsid w:val="008E7F12"/>
    <w:rsid w:val="008F0277"/>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BDD"/>
    <w:rsid w:val="008F2D03"/>
    <w:rsid w:val="008F2FD5"/>
    <w:rsid w:val="008F37E5"/>
    <w:rsid w:val="008F3864"/>
    <w:rsid w:val="008F3A39"/>
    <w:rsid w:val="008F3BEC"/>
    <w:rsid w:val="008F3D8F"/>
    <w:rsid w:val="008F3F5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AB3"/>
    <w:rsid w:val="008F7D56"/>
    <w:rsid w:val="00900222"/>
    <w:rsid w:val="00900550"/>
    <w:rsid w:val="0090069E"/>
    <w:rsid w:val="0090116C"/>
    <w:rsid w:val="00901447"/>
    <w:rsid w:val="0090183D"/>
    <w:rsid w:val="00901BF9"/>
    <w:rsid w:val="00901D69"/>
    <w:rsid w:val="0090216C"/>
    <w:rsid w:val="00902179"/>
    <w:rsid w:val="00902502"/>
    <w:rsid w:val="0090257E"/>
    <w:rsid w:val="00902B96"/>
    <w:rsid w:val="00902D74"/>
    <w:rsid w:val="00902E6A"/>
    <w:rsid w:val="00903526"/>
    <w:rsid w:val="00903802"/>
    <w:rsid w:val="00903BB1"/>
    <w:rsid w:val="00903D22"/>
    <w:rsid w:val="00904D52"/>
    <w:rsid w:val="00904EF3"/>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C8"/>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1F"/>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07"/>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CE5"/>
    <w:rsid w:val="00933F56"/>
    <w:rsid w:val="0093439E"/>
    <w:rsid w:val="00934413"/>
    <w:rsid w:val="00934624"/>
    <w:rsid w:val="00934767"/>
    <w:rsid w:val="009349A7"/>
    <w:rsid w:val="009349C0"/>
    <w:rsid w:val="009349F1"/>
    <w:rsid w:val="00934C13"/>
    <w:rsid w:val="00934C90"/>
    <w:rsid w:val="00934FF9"/>
    <w:rsid w:val="00935228"/>
    <w:rsid w:val="009353B2"/>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5A4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27C"/>
    <w:rsid w:val="0095739A"/>
    <w:rsid w:val="00957AEC"/>
    <w:rsid w:val="00957EAD"/>
    <w:rsid w:val="00957FE4"/>
    <w:rsid w:val="009601F0"/>
    <w:rsid w:val="009606E6"/>
    <w:rsid w:val="009607F3"/>
    <w:rsid w:val="0096096A"/>
    <w:rsid w:val="00960D96"/>
    <w:rsid w:val="0096142F"/>
    <w:rsid w:val="00961467"/>
    <w:rsid w:val="00961BCC"/>
    <w:rsid w:val="00962023"/>
    <w:rsid w:val="009628D1"/>
    <w:rsid w:val="00962CFF"/>
    <w:rsid w:val="00962EF6"/>
    <w:rsid w:val="00963040"/>
    <w:rsid w:val="009632D2"/>
    <w:rsid w:val="009635BA"/>
    <w:rsid w:val="00963A36"/>
    <w:rsid w:val="00963C5D"/>
    <w:rsid w:val="00963FA7"/>
    <w:rsid w:val="009642F2"/>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96A"/>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24"/>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3F6D"/>
    <w:rsid w:val="009742D3"/>
    <w:rsid w:val="0097459E"/>
    <w:rsid w:val="00974856"/>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77F01"/>
    <w:rsid w:val="009800CE"/>
    <w:rsid w:val="00980520"/>
    <w:rsid w:val="00980D7B"/>
    <w:rsid w:val="0098172F"/>
    <w:rsid w:val="0098194F"/>
    <w:rsid w:val="009819FF"/>
    <w:rsid w:val="009821C0"/>
    <w:rsid w:val="00982407"/>
    <w:rsid w:val="009826C8"/>
    <w:rsid w:val="0098272D"/>
    <w:rsid w:val="00982DA8"/>
    <w:rsid w:val="009836E4"/>
    <w:rsid w:val="0098380C"/>
    <w:rsid w:val="0098386C"/>
    <w:rsid w:val="00983BDE"/>
    <w:rsid w:val="00983C14"/>
    <w:rsid w:val="0098412F"/>
    <w:rsid w:val="00984520"/>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CDA"/>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8BC"/>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31D"/>
    <w:rsid w:val="009A44D0"/>
    <w:rsid w:val="009A44E1"/>
    <w:rsid w:val="009A451E"/>
    <w:rsid w:val="009A4869"/>
    <w:rsid w:val="009A4D84"/>
    <w:rsid w:val="009A50CE"/>
    <w:rsid w:val="009A55DD"/>
    <w:rsid w:val="009A5837"/>
    <w:rsid w:val="009A5D30"/>
    <w:rsid w:val="009A6472"/>
    <w:rsid w:val="009A67D0"/>
    <w:rsid w:val="009A6829"/>
    <w:rsid w:val="009A6845"/>
    <w:rsid w:val="009A690D"/>
    <w:rsid w:val="009A6933"/>
    <w:rsid w:val="009A6A6B"/>
    <w:rsid w:val="009A6BA7"/>
    <w:rsid w:val="009A71E5"/>
    <w:rsid w:val="009A74A6"/>
    <w:rsid w:val="009A75AE"/>
    <w:rsid w:val="009A7969"/>
    <w:rsid w:val="009A7F58"/>
    <w:rsid w:val="009A7FA2"/>
    <w:rsid w:val="009B0100"/>
    <w:rsid w:val="009B0995"/>
    <w:rsid w:val="009B0BF3"/>
    <w:rsid w:val="009B0DDF"/>
    <w:rsid w:val="009B0F26"/>
    <w:rsid w:val="009B10BB"/>
    <w:rsid w:val="009B10C5"/>
    <w:rsid w:val="009B12AE"/>
    <w:rsid w:val="009B14CB"/>
    <w:rsid w:val="009B15A5"/>
    <w:rsid w:val="009B1BAF"/>
    <w:rsid w:val="009B1EF9"/>
    <w:rsid w:val="009B1F63"/>
    <w:rsid w:val="009B1FF0"/>
    <w:rsid w:val="009B26AC"/>
    <w:rsid w:val="009B2B15"/>
    <w:rsid w:val="009B2DCC"/>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B7EFE"/>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76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7F3"/>
    <w:rsid w:val="009D289F"/>
    <w:rsid w:val="009D293B"/>
    <w:rsid w:val="009D2AAF"/>
    <w:rsid w:val="009D2B3E"/>
    <w:rsid w:val="009D2F83"/>
    <w:rsid w:val="009D319C"/>
    <w:rsid w:val="009D3B30"/>
    <w:rsid w:val="009D4519"/>
    <w:rsid w:val="009D4A03"/>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6F9"/>
    <w:rsid w:val="009E6794"/>
    <w:rsid w:val="009E6876"/>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3C"/>
    <w:rsid w:val="009F76B3"/>
    <w:rsid w:val="009F7E9A"/>
    <w:rsid w:val="00A00466"/>
    <w:rsid w:val="00A005B0"/>
    <w:rsid w:val="00A0075D"/>
    <w:rsid w:val="00A00DE6"/>
    <w:rsid w:val="00A00EEA"/>
    <w:rsid w:val="00A01102"/>
    <w:rsid w:val="00A011CF"/>
    <w:rsid w:val="00A0124E"/>
    <w:rsid w:val="00A01448"/>
    <w:rsid w:val="00A01AFD"/>
    <w:rsid w:val="00A01D8E"/>
    <w:rsid w:val="00A01F17"/>
    <w:rsid w:val="00A022A5"/>
    <w:rsid w:val="00A0246B"/>
    <w:rsid w:val="00A025FB"/>
    <w:rsid w:val="00A02D3B"/>
    <w:rsid w:val="00A02ED2"/>
    <w:rsid w:val="00A02F6F"/>
    <w:rsid w:val="00A031BE"/>
    <w:rsid w:val="00A0336C"/>
    <w:rsid w:val="00A036C7"/>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6996"/>
    <w:rsid w:val="00A06D42"/>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49"/>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DF7"/>
    <w:rsid w:val="00A22EC1"/>
    <w:rsid w:val="00A23584"/>
    <w:rsid w:val="00A237A2"/>
    <w:rsid w:val="00A23952"/>
    <w:rsid w:val="00A23B1B"/>
    <w:rsid w:val="00A23B83"/>
    <w:rsid w:val="00A23BAF"/>
    <w:rsid w:val="00A23CD6"/>
    <w:rsid w:val="00A23D9C"/>
    <w:rsid w:val="00A24833"/>
    <w:rsid w:val="00A248A0"/>
    <w:rsid w:val="00A24C05"/>
    <w:rsid w:val="00A24EB4"/>
    <w:rsid w:val="00A25294"/>
    <w:rsid w:val="00A25455"/>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AF9"/>
    <w:rsid w:val="00A35B4A"/>
    <w:rsid w:val="00A35BBE"/>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C47"/>
    <w:rsid w:val="00A433A9"/>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BF4"/>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493"/>
    <w:rsid w:val="00A8399D"/>
    <w:rsid w:val="00A83AC4"/>
    <w:rsid w:val="00A83CF6"/>
    <w:rsid w:val="00A83E20"/>
    <w:rsid w:val="00A83E3D"/>
    <w:rsid w:val="00A84281"/>
    <w:rsid w:val="00A84318"/>
    <w:rsid w:val="00A843CF"/>
    <w:rsid w:val="00A843F2"/>
    <w:rsid w:val="00A8443A"/>
    <w:rsid w:val="00A84722"/>
    <w:rsid w:val="00A84757"/>
    <w:rsid w:val="00A8479C"/>
    <w:rsid w:val="00A84CDB"/>
    <w:rsid w:val="00A85036"/>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3D75"/>
    <w:rsid w:val="00A94182"/>
    <w:rsid w:val="00A941CE"/>
    <w:rsid w:val="00A943AB"/>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7D9"/>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4A"/>
    <w:rsid w:val="00AB67B4"/>
    <w:rsid w:val="00AB692A"/>
    <w:rsid w:val="00AB6CDF"/>
    <w:rsid w:val="00AB725F"/>
    <w:rsid w:val="00AB7B54"/>
    <w:rsid w:val="00AB7BB3"/>
    <w:rsid w:val="00AB7C69"/>
    <w:rsid w:val="00AB7F3A"/>
    <w:rsid w:val="00AB7FA0"/>
    <w:rsid w:val="00AC0011"/>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252"/>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B2A"/>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B5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950"/>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53C"/>
    <w:rsid w:val="00AF46C5"/>
    <w:rsid w:val="00AF473B"/>
    <w:rsid w:val="00AF4807"/>
    <w:rsid w:val="00AF4A6E"/>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1F2"/>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1AE1"/>
    <w:rsid w:val="00B02227"/>
    <w:rsid w:val="00B026C1"/>
    <w:rsid w:val="00B02B9C"/>
    <w:rsid w:val="00B03366"/>
    <w:rsid w:val="00B034BE"/>
    <w:rsid w:val="00B0353B"/>
    <w:rsid w:val="00B037C6"/>
    <w:rsid w:val="00B03B57"/>
    <w:rsid w:val="00B03B7C"/>
    <w:rsid w:val="00B03D0E"/>
    <w:rsid w:val="00B03F37"/>
    <w:rsid w:val="00B040B2"/>
    <w:rsid w:val="00B041DD"/>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31E"/>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AB8"/>
    <w:rsid w:val="00B13EB8"/>
    <w:rsid w:val="00B140E1"/>
    <w:rsid w:val="00B14B3F"/>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27FC5"/>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108"/>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787"/>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0"/>
    <w:rsid w:val="00B768E2"/>
    <w:rsid w:val="00B76936"/>
    <w:rsid w:val="00B76D63"/>
    <w:rsid w:val="00B76FA6"/>
    <w:rsid w:val="00B772E9"/>
    <w:rsid w:val="00B7783A"/>
    <w:rsid w:val="00B7787C"/>
    <w:rsid w:val="00B77896"/>
    <w:rsid w:val="00B779E3"/>
    <w:rsid w:val="00B802D5"/>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0EEB"/>
    <w:rsid w:val="00BA10D4"/>
    <w:rsid w:val="00BA156C"/>
    <w:rsid w:val="00BA1EB0"/>
    <w:rsid w:val="00BA284E"/>
    <w:rsid w:val="00BA292F"/>
    <w:rsid w:val="00BA2B7D"/>
    <w:rsid w:val="00BA2F5E"/>
    <w:rsid w:val="00BA2FEF"/>
    <w:rsid w:val="00BA3332"/>
    <w:rsid w:val="00BA33C8"/>
    <w:rsid w:val="00BA3A05"/>
    <w:rsid w:val="00BA43E9"/>
    <w:rsid w:val="00BA4436"/>
    <w:rsid w:val="00BA47F1"/>
    <w:rsid w:val="00BA4923"/>
    <w:rsid w:val="00BA5307"/>
    <w:rsid w:val="00BA5407"/>
    <w:rsid w:val="00BA549E"/>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825"/>
    <w:rsid w:val="00BB0FD4"/>
    <w:rsid w:val="00BB1132"/>
    <w:rsid w:val="00BB13AF"/>
    <w:rsid w:val="00BB143D"/>
    <w:rsid w:val="00BB1548"/>
    <w:rsid w:val="00BB1688"/>
    <w:rsid w:val="00BB1979"/>
    <w:rsid w:val="00BB1CE7"/>
    <w:rsid w:val="00BB23C7"/>
    <w:rsid w:val="00BB248D"/>
    <w:rsid w:val="00BB2789"/>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B8"/>
    <w:rsid w:val="00BC00EC"/>
    <w:rsid w:val="00BC018C"/>
    <w:rsid w:val="00BC01B9"/>
    <w:rsid w:val="00BC0478"/>
    <w:rsid w:val="00BC08C5"/>
    <w:rsid w:val="00BC0D78"/>
    <w:rsid w:val="00BC10ED"/>
    <w:rsid w:val="00BC12FB"/>
    <w:rsid w:val="00BC1330"/>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6B5"/>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25B"/>
    <w:rsid w:val="00BE447C"/>
    <w:rsid w:val="00BE452B"/>
    <w:rsid w:val="00BE462C"/>
    <w:rsid w:val="00BE474D"/>
    <w:rsid w:val="00BE4B20"/>
    <w:rsid w:val="00BE4F9D"/>
    <w:rsid w:val="00BE5859"/>
    <w:rsid w:val="00BE5B84"/>
    <w:rsid w:val="00BE5D2C"/>
    <w:rsid w:val="00BE5FC4"/>
    <w:rsid w:val="00BE6351"/>
    <w:rsid w:val="00BE6B03"/>
    <w:rsid w:val="00BE6B26"/>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0B2"/>
    <w:rsid w:val="00BF6207"/>
    <w:rsid w:val="00BF6303"/>
    <w:rsid w:val="00BF67CD"/>
    <w:rsid w:val="00BF6A20"/>
    <w:rsid w:val="00BF6FF5"/>
    <w:rsid w:val="00BF718A"/>
    <w:rsid w:val="00BF73F2"/>
    <w:rsid w:val="00BF746E"/>
    <w:rsid w:val="00C005B6"/>
    <w:rsid w:val="00C006F5"/>
    <w:rsid w:val="00C00ADF"/>
    <w:rsid w:val="00C00AF9"/>
    <w:rsid w:val="00C00D5E"/>
    <w:rsid w:val="00C00F6F"/>
    <w:rsid w:val="00C014A5"/>
    <w:rsid w:val="00C0156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348"/>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C7"/>
    <w:rsid w:val="00C22B0A"/>
    <w:rsid w:val="00C22CC7"/>
    <w:rsid w:val="00C23130"/>
    <w:rsid w:val="00C235C6"/>
    <w:rsid w:val="00C23687"/>
    <w:rsid w:val="00C23756"/>
    <w:rsid w:val="00C242F2"/>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0A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908"/>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C97"/>
    <w:rsid w:val="00C63F8E"/>
    <w:rsid w:val="00C647FB"/>
    <w:rsid w:val="00C653B3"/>
    <w:rsid w:val="00C654E0"/>
    <w:rsid w:val="00C655C3"/>
    <w:rsid w:val="00C661EE"/>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590"/>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A7"/>
    <w:rsid w:val="00C92DEE"/>
    <w:rsid w:val="00C9369D"/>
    <w:rsid w:val="00C93A7A"/>
    <w:rsid w:val="00C93B9C"/>
    <w:rsid w:val="00C93C1D"/>
    <w:rsid w:val="00C93D96"/>
    <w:rsid w:val="00C944FA"/>
    <w:rsid w:val="00C94C59"/>
    <w:rsid w:val="00C94CCB"/>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A7EFF"/>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E6F"/>
    <w:rsid w:val="00CC2F32"/>
    <w:rsid w:val="00CC328A"/>
    <w:rsid w:val="00CC3377"/>
    <w:rsid w:val="00CC360D"/>
    <w:rsid w:val="00CC3888"/>
    <w:rsid w:val="00CC3A23"/>
    <w:rsid w:val="00CC3BC5"/>
    <w:rsid w:val="00CC3CEB"/>
    <w:rsid w:val="00CC3E8F"/>
    <w:rsid w:val="00CC487F"/>
    <w:rsid w:val="00CC49C6"/>
    <w:rsid w:val="00CC4BE4"/>
    <w:rsid w:val="00CC4E1C"/>
    <w:rsid w:val="00CC5392"/>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7A7"/>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5E36"/>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0DD"/>
    <w:rsid w:val="00CE2764"/>
    <w:rsid w:val="00CE2AB3"/>
    <w:rsid w:val="00CE3503"/>
    <w:rsid w:val="00CE352A"/>
    <w:rsid w:val="00CE35F0"/>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03C"/>
    <w:rsid w:val="00CF16B9"/>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31B"/>
    <w:rsid w:val="00D04E9D"/>
    <w:rsid w:val="00D05132"/>
    <w:rsid w:val="00D0518B"/>
    <w:rsid w:val="00D05283"/>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9FD"/>
    <w:rsid w:val="00D07C0A"/>
    <w:rsid w:val="00D07CE1"/>
    <w:rsid w:val="00D07D46"/>
    <w:rsid w:val="00D1026A"/>
    <w:rsid w:val="00D107CF"/>
    <w:rsid w:val="00D10AFD"/>
    <w:rsid w:val="00D10D6B"/>
    <w:rsid w:val="00D10DB1"/>
    <w:rsid w:val="00D10E89"/>
    <w:rsid w:val="00D11367"/>
    <w:rsid w:val="00D11B0B"/>
    <w:rsid w:val="00D12012"/>
    <w:rsid w:val="00D12293"/>
    <w:rsid w:val="00D12601"/>
    <w:rsid w:val="00D12BA2"/>
    <w:rsid w:val="00D134E6"/>
    <w:rsid w:val="00D13C4F"/>
    <w:rsid w:val="00D13CF2"/>
    <w:rsid w:val="00D14236"/>
    <w:rsid w:val="00D1452D"/>
    <w:rsid w:val="00D14553"/>
    <w:rsid w:val="00D146CB"/>
    <w:rsid w:val="00D14791"/>
    <w:rsid w:val="00D14853"/>
    <w:rsid w:val="00D14DB1"/>
    <w:rsid w:val="00D14E69"/>
    <w:rsid w:val="00D14FCD"/>
    <w:rsid w:val="00D15182"/>
    <w:rsid w:val="00D15B09"/>
    <w:rsid w:val="00D15CF7"/>
    <w:rsid w:val="00D15F43"/>
    <w:rsid w:val="00D16AB3"/>
    <w:rsid w:val="00D16B9D"/>
    <w:rsid w:val="00D16BDA"/>
    <w:rsid w:val="00D16E64"/>
    <w:rsid w:val="00D16E87"/>
    <w:rsid w:val="00D16FD1"/>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431"/>
    <w:rsid w:val="00D3184B"/>
    <w:rsid w:val="00D31A02"/>
    <w:rsid w:val="00D32169"/>
    <w:rsid w:val="00D321ED"/>
    <w:rsid w:val="00D3271E"/>
    <w:rsid w:val="00D329B9"/>
    <w:rsid w:val="00D32FE2"/>
    <w:rsid w:val="00D3323C"/>
    <w:rsid w:val="00D33456"/>
    <w:rsid w:val="00D336EE"/>
    <w:rsid w:val="00D33839"/>
    <w:rsid w:val="00D3388F"/>
    <w:rsid w:val="00D3396F"/>
    <w:rsid w:val="00D33B7E"/>
    <w:rsid w:val="00D33CCB"/>
    <w:rsid w:val="00D33D26"/>
    <w:rsid w:val="00D33D4D"/>
    <w:rsid w:val="00D3432F"/>
    <w:rsid w:val="00D34828"/>
    <w:rsid w:val="00D34982"/>
    <w:rsid w:val="00D34A0B"/>
    <w:rsid w:val="00D34AFE"/>
    <w:rsid w:val="00D34CF7"/>
    <w:rsid w:val="00D34DC0"/>
    <w:rsid w:val="00D34E2C"/>
    <w:rsid w:val="00D35174"/>
    <w:rsid w:val="00D35442"/>
    <w:rsid w:val="00D356AF"/>
    <w:rsid w:val="00D3578F"/>
    <w:rsid w:val="00D36234"/>
    <w:rsid w:val="00D36371"/>
    <w:rsid w:val="00D36C49"/>
    <w:rsid w:val="00D36EEC"/>
    <w:rsid w:val="00D37401"/>
    <w:rsid w:val="00D379C9"/>
    <w:rsid w:val="00D37F7C"/>
    <w:rsid w:val="00D40305"/>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0AE"/>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0E9"/>
    <w:rsid w:val="00D4740D"/>
    <w:rsid w:val="00D47481"/>
    <w:rsid w:val="00D47DD0"/>
    <w:rsid w:val="00D5010A"/>
    <w:rsid w:val="00D50183"/>
    <w:rsid w:val="00D50643"/>
    <w:rsid w:val="00D50A90"/>
    <w:rsid w:val="00D50B74"/>
    <w:rsid w:val="00D50CA9"/>
    <w:rsid w:val="00D50E8C"/>
    <w:rsid w:val="00D51038"/>
    <w:rsid w:val="00D51314"/>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31C"/>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179"/>
    <w:rsid w:val="00D667D5"/>
    <w:rsid w:val="00D66830"/>
    <w:rsid w:val="00D66D42"/>
    <w:rsid w:val="00D66E18"/>
    <w:rsid w:val="00D67193"/>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1F87"/>
    <w:rsid w:val="00D722EE"/>
    <w:rsid w:val="00D7258E"/>
    <w:rsid w:val="00D725B1"/>
    <w:rsid w:val="00D72EB7"/>
    <w:rsid w:val="00D72EFA"/>
    <w:rsid w:val="00D7356F"/>
    <w:rsid w:val="00D73587"/>
    <w:rsid w:val="00D738B7"/>
    <w:rsid w:val="00D73EBB"/>
    <w:rsid w:val="00D74010"/>
    <w:rsid w:val="00D74184"/>
    <w:rsid w:val="00D7451E"/>
    <w:rsid w:val="00D751FB"/>
    <w:rsid w:val="00D754D6"/>
    <w:rsid w:val="00D75D32"/>
    <w:rsid w:val="00D760E2"/>
    <w:rsid w:val="00D76159"/>
    <w:rsid w:val="00D761AA"/>
    <w:rsid w:val="00D767A9"/>
    <w:rsid w:val="00D76BA4"/>
    <w:rsid w:val="00D76D7B"/>
    <w:rsid w:val="00D76EFB"/>
    <w:rsid w:val="00D76FAE"/>
    <w:rsid w:val="00D777D7"/>
    <w:rsid w:val="00D77813"/>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20"/>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CE7"/>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362"/>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2E0"/>
    <w:rsid w:val="00DB63D0"/>
    <w:rsid w:val="00DB691A"/>
    <w:rsid w:val="00DB6C80"/>
    <w:rsid w:val="00DB6FEB"/>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3C72"/>
    <w:rsid w:val="00DC3D47"/>
    <w:rsid w:val="00DC41A4"/>
    <w:rsid w:val="00DC41C3"/>
    <w:rsid w:val="00DC456A"/>
    <w:rsid w:val="00DC460D"/>
    <w:rsid w:val="00DC469B"/>
    <w:rsid w:val="00DC48D5"/>
    <w:rsid w:val="00DC48FC"/>
    <w:rsid w:val="00DC4948"/>
    <w:rsid w:val="00DC4FEA"/>
    <w:rsid w:val="00DC5500"/>
    <w:rsid w:val="00DC5672"/>
    <w:rsid w:val="00DC57C0"/>
    <w:rsid w:val="00DC5F10"/>
    <w:rsid w:val="00DC6092"/>
    <w:rsid w:val="00DC60A2"/>
    <w:rsid w:val="00DC64C6"/>
    <w:rsid w:val="00DC65E6"/>
    <w:rsid w:val="00DC6600"/>
    <w:rsid w:val="00DC67BD"/>
    <w:rsid w:val="00DC6924"/>
    <w:rsid w:val="00DC6E21"/>
    <w:rsid w:val="00DC71F2"/>
    <w:rsid w:val="00DC721A"/>
    <w:rsid w:val="00DC7388"/>
    <w:rsid w:val="00DC7489"/>
    <w:rsid w:val="00DC796E"/>
    <w:rsid w:val="00DD00D5"/>
    <w:rsid w:val="00DD0358"/>
    <w:rsid w:val="00DD040A"/>
    <w:rsid w:val="00DD0660"/>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D08"/>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8F2"/>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62"/>
    <w:rsid w:val="00E0217C"/>
    <w:rsid w:val="00E023E5"/>
    <w:rsid w:val="00E02432"/>
    <w:rsid w:val="00E024BE"/>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BFD"/>
    <w:rsid w:val="00E22CCD"/>
    <w:rsid w:val="00E22D67"/>
    <w:rsid w:val="00E22DD0"/>
    <w:rsid w:val="00E22EFF"/>
    <w:rsid w:val="00E231C5"/>
    <w:rsid w:val="00E23583"/>
    <w:rsid w:val="00E23A11"/>
    <w:rsid w:val="00E23B5C"/>
    <w:rsid w:val="00E23E42"/>
    <w:rsid w:val="00E23FB7"/>
    <w:rsid w:val="00E24640"/>
    <w:rsid w:val="00E24703"/>
    <w:rsid w:val="00E247AF"/>
    <w:rsid w:val="00E249F3"/>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201"/>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00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65D"/>
    <w:rsid w:val="00E507F0"/>
    <w:rsid w:val="00E50AC6"/>
    <w:rsid w:val="00E50D05"/>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821"/>
    <w:rsid w:val="00E60834"/>
    <w:rsid w:val="00E60AB2"/>
    <w:rsid w:val="00E617CE"/>
    <w:rsid w:val="00E61AC3"/>
    <w:rsid w:val="00E61C17"/>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6DDD"/>
    <w:rsid w:val="00E67014"/>
    <w:rsid w:val="00E671C9"/>
    <w:rsid w:val="00E67397"/>
    <w:rsid w:val="00E67432"/>
    <w:rsid w:val="00E6743F"/>
    <w:rsid w:val="00E674AA"/>
    <w:rsid w:val="00E6758E"/>
    <w:rsid w:val="00E67687"/>
    <w:rsid w:val="00E6786B"/>
    <w:rsid w:val="00E67E23"/>
    <w:rsid w:val="00E67E6C"/>
    <w:rsid w:val="00E70016"/>
    <w:rsid w:val="00E700C8"/>
    <w:rsid w:val="00E7020F"/>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38"/>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882"/>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A2D"/>
    <w:rsid w:val="00E90BFF"/>
    <w:rsid w:val="00E90D63"/>
    <w:rsid w:val="00E914C4"/>
    <w:rsid w:val="00E914CB"/>
    <w:rsid w:val="00E919CA"/>
    <w:rsid w:val="00E91F04"/>
    <w:rsid w:val="00E91F35"/>
    <w:rsid w:val="00E92380"/>
    <w:rsid w:val="00E92435"/>
    <w:rsid w:val="00E9251E"/>
    <w:rsid w:val="00E9269B"/>
    <w:rsid w:val="00E9277D"/>
    <w:rsid w:val="00E928AE"/>
    <w:rsid w:val="00E92E0F"/>
    <w:rsid w:val="00E9339B"/>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51"/>
    <w:rsid w:val="00EA04BE"/>
    <w:rsid w:val="00EA09D6"/>
    <w:rsid w:val="00EA0E4A"/>
    <w:rsid w:val="00EA17D4"/>
    <w:rsid w:val="00EA19C1"/>
    <w:rsid w:val="00EA1A54"/>
    <w:rsid w:val="00EA2226"/>
    <w:rsid w:val="00EA2558"/>
    <w:rsid w:val="00EA25D2"/>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960"/>
    <w:rsid w:val="00EB4CFF"/>
    <w:rsid w:val="00EB4D19"/>
    <w:rsid w:val="00EB5186"/>
    <w:rsid w:val="00EB5476"/>
    <w:rsid w:val="00EB56C5"/>
    <w:rsid w:val="00EB57A4"/>
    <w:rsid w:val="00EB5930"/>
    <w:rsid w:val="00EB5A7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473"/>
    <w:rsid w:val="00EB75B7"/>
    <w:rsid w:val="00EB7633"/>
    <w:rsid w:val="00EB7649"/>
    <w:rsid w:val="00EB76BE"/>
    <w:rsid w:val="00EB7736"/>
    <w:rsid w:val="00EB7944"/>
    <w:rsid w:val="00EC019F"/>
    <w:rsid w:val="00EC03BA"/>
    <w:rsid w:val="00EC050A"/>
    <w:rsid w:val="00EC0AB7"/>
    <w:rsid w:val="00EC0C86"/>
    <w:rsid w:val="00EC110F"/>
    <w:rsid w:val="00EC163B"/>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16"/>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041"/>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992"/>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0E2"/>
    <w:rsid w:val="00EE65C6"/>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55"/>
    <w:rsid w:val="00EF6683"/>
    <w:rsid w:val="00EF668B"/>
    <w:rsid w:val="00EF6989"/>
    <w:rsid w:val="00EF6A93"/>
    <w:rsid w:val="00EF7002"/>
    <w:rsid w:val="00EF769B"/>
    <w:rsid w:val="00EF7B20"/>
    <w:rsid w:val="00F001B3"/>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A2"/>
    <w:rsid w:val="00F045DF"/>
    <w:rsid w:val="00F049B6"/>
    <w:rsid w:val="00F05194"/>
    <w:rsid w:val="00F05454"/>
    <w:rsid w:val="00F05993"/>
    <w:rsid w:val="00F05B7C"/>
    <w:rsid w:val="00F0622E"/>
    <w:rsid w:val="00F0628D"/>
    <w:rsid w:val="00F0629A"/>
    <w:rsid w:val="00F062E6"/>
    <w:rsid w:val="00F065D5"/>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031"/>
    <w:rsid w:val="00F214F6"/>
    <w:rsid w:val="00F216B7"/>
    <w:rsid w:val="00F21856"/>
    <w:rsid w:val="00F218D4"/>
    <w:rsid w:val="00F21D98"/>
    <w:rsid w:val="00F22014"/>
    <w:rsid w:val="00F22324"/>
    <w:rsid w:val="00F2250A"/>
    <w:rsid w:val="00F22788"/>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80D"/>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2B6F"/>
    <w:rsid w:val="00F430D7"/>
    <w:rsid w:val="00F433BD"/>
    <w:rsid w:val="00F43A8F"/>
    <w:rsid w:val="00F43BE1"/>
    <w:rsid w:val="00F43CE0"/>
    <w:rsid w:val="00F4422C"/>
    <w:rsid w:val="00F4464F"/>
    <w:rsid w:val="00F44A3D"/>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47A9F"/>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2C1"/>
    <w:rsid w:val="00F6053E"/>
    <w:rsid w:val="00F605E1"/>
    <w:rsid w:val="00F6080F"/>
    <w:rsid w:val="00F60A5A"/>
    <w:rsid w:val="00F60BB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02B"/>
    <w:rsid w:val="00F71124"/>
    <w:rsid w:val="00F71371"/>
    <w:rsid w:val="00F7148A"/>
    <w:rsid w:val="00F715A4"/>
    <w:rsid w:val="00F71888"/>
    <w:rsid w:val="00F719CD"/>
    <w:rsid w:val="00F71BB8"/>
    <w:rsid w:val="00F71E28"/>
    <w:rsid w:val="00F72584"/>
    <w:rsid w:val="00F72773"/>
    <w:rsid w:val="00F7290D"/>
    <w:rsid w:val="00F7302F"/>
    <w:rsid w:val="00F732EC"/>
    <w:rsid w:val="00F73517"/>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714"/>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1EAB"/>
    <w:rsid w:val="00F820C4"/>
    <w:rsid w:val="00F82147"/>
    <w:rsid w:val="00F8223B"/>
    <w:rsid w:val="00F82289"/>
    <w:rsid w:val="00F828BF"/>
    <w:rsid w:val="00F82E81"/>
    <w:rsid w:val="00F83103"/>
    <w:rsid w:val="00F834B7"/>
    <w:rsid w:val="00F834D2"/>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5EAC"/>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3C5"/>
    <w:rsid w:val="00F9544E"/>
    <w:rsid w:val="00F956AC"/>
    <w:rsid w:val="00F956ED"/>
    <w:rsid w:val="00F958FB"/>
    <w:rsid w:val="00F95C5E"/>
    <w:rsid w:val="00F95FD1"/>
    <w:rsid w:val="00F9604B"/>
    <w:rsid w:val="00F9663F"/>
    <w:rsid w:val="00F97908"/>
    <w:rsid w:val="00F97B43"/>
    <w:rsid w:val="00FA0180"/>
    <w:rsid w:val="00FA06F9"/>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BCF"/>
    <w:rsid w:val="00FB3D17"/>
    <w:rsid w:val="00FB3E03"/>
    <w:rsid w:val="00FB4338"/>
    <w:rsid w:val="00FB477E"/>
    <w:rsid w:val="00FB4994"/>
    <w:rsid w:val="00FB499C"/>
    <w:rsid w:val="00FB4AC6"/>
    <w:rsid w:val="00FB4C9C"/>
    <w:rsid w:val="00FB52FA"/>
    <w:rsid w:val="00FB535E"/>
    <w:rsid w:val="00FB57E0"/>
    <w:rsid w:val="00FB5C5F"/>
    <w:rsid w:val="00FB5F8C"/>
    <w:rsid w:val="00FB5FAD"/>
    <w:rsid w:val="00FB611A"/>
    <w:rsid w:val="00FB6165"/>
    <w:rsid w:val="00FB648A"/>
    <w:rsid w:val="00FB6745"/>
    <w:rsid w:val="00FB6807"/>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685"/>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B4F"/>
    <w:rsid w:val="00FD22EB"/>
    <w:rsid w:val="00FD2916"/>
    <w:rsid w:val="00FD2C9B"/>
    <w:rsid w:val="00FD2D7B"/>
    <w:rsid w:val="00FD37F6"/>
    <w:rsid w:val="00FD39AD"/>
    <w:rsid w:val="00FD3C5C"/>
    <w:rsid w:val="00FD3F37"/>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0AD"/>
    <w:rsid w:val="00FE420D"/>
    <w:rsid w:val="00FE4323"/>
    <w:rsid w:val="00FE4A44"/>
    <w:rsid w:val="00FE4BC3"/>
    <w:rsid w:val="00FE4CCE"/>
    <w:rsid w:val="00FE4DE3"/>
    <w:rsid w:val="00FE517F"/>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B54"/>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25B"/>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heading 3,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qFormat/>
    <w:rsid w:val="007A6F9D"/>
    <w:pPr>
      <w:widowControl w:val="0"/>
      <w:autoSpaceDE w:val="0"/>
      <w:autoSpaceDN w:val="0"/>
      <w:adjustRightInd w:val="0"/>
    </w:pPr>
    <w:rPr>
      <w:color w:val="000000"/>
      <w:sz w:val="24"/>
      <w:szCs w:val="24"/>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qFormat/>
    <w:rsid w:val="00C308CD"/>
    <w:rPr>
      <w:i/>
      <w:iCs/>
    </w:rPr>
  </w:style>
  <w:style w:type="paragraph" w:customStyle="1" w:styleId="xmsonormal">
    <w:name w:val="x_msonormal"/>
    <w:basedOn w:val="Normal"/>
    <w:qFormat/>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Bibliography">
    <w:name w:val="Bibliography"/>
    <w:basedOn w:val="Normal"/>
    <w:next w:val="Normal"/>
    <w:uiPriority w:val="37"/>
    <w:unhideWhenUsed/>
    <w:rsid w:val="005D4FDE"/>
  </w:style>
  <w:style w:type="paragraph" w:customStyle="1" w:styleId="RAN1bullet1">
    <w:name w:val="RAN1 bullet1"/>
    <w:basedOn w:val="Normal"/>
    <w:link w:val="RAN1bullet1Char"/>
    <w:qFormat/>
    <w:rsid w:val="00D40305"/>
    <w:pPr>
      <w:numPr>
        <w:numId w:val="11"/>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bullet1Char">
    <w:name w:val="RAN1 bullet1 Char"/>
    <w:link w:val="RAN1bullet1"/>
    <w:rsid w:val="00D40305"/>
    <w:rPr>
      <w:rFonts w:ascii="Times" w:eastAsia="Batang" w:hAnsi="Times"/>
      <w:szCs w:val="24"/>
      <w:lang w:val="en-GB" w:eastAsia="x-none"/>
    </w:rPr>
  </w:style>
  <w:style w:type="character" w:customStyle="1" w:styleId="msoins2">
    <w:name w:val="msoins2"/>
    <w:rsid w:val="00D40305"/>
  </w:style>
  <w:style w:type="paragraph" w:customStyle="1" w:styleId="Normal9pointspacing">
    <w:name w:val="Normal 9 point spacing"/>
    <w:basedOn w:val="BodyText"/>
    <w:link w:val="Normal9pointspacingChar"/>
    <w:qFormat/>
    <w:rsid w:val="00D40305"/>
    <w:pPr>
      <w:autoSpaceDE/>
      <w:autoSpaceDN/>
      <w:adjustRightInd/>
      <w:snapToGrid/>
      <w:spacing w:before="240" w:after="60" w:line="240" w:lineRule="auto"/>
    </w:pPr>
    <w:rPr>
      <w:rFonts w:eastAsia="MS Mincho"/>
      <w:szCs w:val="24"/>
      <w:lang w:val="x-none"/>
    </w:rPr>
  </w:style>
  <w:style w:type="character" w:customStyle="1" w:styleId="Normal9pointspacingChar">
    <w:name w:val="Normal 9 point spacing Char"/>
    <w:link w:val="Normal9pointspacing"/>
    <w:rsid w:val="00D40305"/>
    <w:rPr>
      <w:rFonts w:eastAsia="MS Mincho"/>
      <w:szCs w:val="24"/>
      <w:lang w:val="x-none" w:eastAsia="en-US"/>
    </w:rPr>
  </w:style>
  <w:style w:type="character" w:customStyle="1" w:styleId="0MaintextChar">
    <w:name w:val="0 Main text Char"/>
    <w:link w:val="0Maintext"/>
    <w:qFormat/>
    <w:locked/>
    <w:rsid w:val="00D40305"/>
    <w:rPr>
      <w:lang w:val="en-GB" w:eastAsia="en-US"/>
    </w:rPr>
  </w:style>
  <w:style w:type="paragraph" w:customStyle="1" w:styleId="0Maintext">
    <w:name w:val="0 Main text"/>
    <w:basedOn w:val="Normal"/>
    <w:link w:val="0MaintextChar"/>
    <w:qFormat/>
    <w:rsid w:val="00D40305"/>
    <w:pPr>
      <w:autoSpaceDE/>
      <w:autoSpaceDN/>
      <w:adjustRightInd/>
      <w:snapToGrid/>
      <w:spacing w:after="0" w:line="240" w:lineRule="auto"/>
    </w:pPr>
    <w:rPr>
      <w:sz w:val="20"/>
      <w:szCs w:val="20"/>
      <w:lang w:val="en-GB"/>
    </w:rPr>
  </w:style>
  <w:style w:type="paragraph" w:customStyle="1" w:styleId="0maintext0">
    <w:name w:val="0maintext"/>
    <w:basedOn w:val="Normal"/>
    <w:uiPriority w:val="99"/>
    <w:rsid w:val="00D40305"/>
    <w:pPr>
      <w:autoSpaceDE/>
      <w:autoSpaceDN/>
      <w:adjustRightInd/>
      <w:snapToGrid/>
      <w:spacing w:after="0" w:line="240" w:lineRule="auto"/>
      <w:jc w:val="left"/>
    </w:pPr>
    <w:rPr>
      <w:rFonts w:eastAsia="宋体"/>
      <w:sz w:val="24"/>
      <w:szCs w:val="24"/>
      <w:lang w:eastAsia="zh-CN"/>
    </w:rPr>
  </w:style>
  <w:style w:type="character" w:customStyle="1" w:styleId="xapple-converted-space">
    <w:name w:val="x_apple-converted-space"/>
    <w:basedOn w:val="DefaultParagraphFont"/>
    <w:qFormat/>
    <w:rsid w:val="00D40305"/>
  </w:style>
  <w:style w:type="paragraph" w:customStyle="1" w:styleId="xx0maintext">
    <w:name w:val="x_x0maintext"/>
    <w:basedOn w:val="Normal"/>
    <w:uiPriority w:val="99"/>
    <w:rsid w:val="00D40305"/>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TALChar">
    <w:name w:val="TAL Char"/>
    <w:locked/>
    <w:rsid w:val="00D40305"/>
    <w:rPr>
      <w:rFonts w:ascii="Arial" w:eastAsia="Times New Roman" w:hAnsi="Arial"/>
      <w:sz w:val="18"/>
      <w:lang w:val="en-GB"/>
    </w:rPr>
  </w:style>
  <w:style w:type="paragraph" w:customStyle="1" w:styleId="bodytext0">
    <w:name w:val="bodytext"/>
    <w:basedOn w:val="Normal"/>
    <w:uiPriority w:val="99"/>
    <w:qFormat/>
    <w:rsid w:val="00784028"/>
    <w:pPr>
      <w:autoSpaceDE/>
      <w:autoSpaceDN/>
      <w:adjustRightInd/>
      <w:snapToGrid/>
      <w:spacing w:before="100" w:beforeAutospacing="1" w:after="100" w:afterAutospacing="1" w:line="240" w:lineRule="auto"/>
      <w:jc w:val="left"/>
    </w:pPr>
    <w:rPr>
      <w:rFonts w:ascii="Gulim" w:eastAsia="Gulim" w:hAnsi="Gulim"/>
      <w:sz w:val="24"/>
      <w:szCs w:val="24"/>
      <w:lang w:eastAsia="ko-KR"/>
    </w:rPr>
  </w:style>
  <w:style w:type="paragraph" w:customStyle="1" w:styleId="mc-p">
    <w:name w:val="mc-p___"/>
    <w:basedOn w:val="Normal"/>
    <w:uiPriority w:val="99"/>
    <w:qFormat/>
    <w:rsid w:val="00784028"/>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Table">
    <w:name w:val="Table #"/>
    <w:basedOn w:val="Normal"/>
    <w:autoRedefine/>
    <w:qFormat/>
    <w:rsid w:val="003E1D62"/>
    <w:pPr>
      <w:keepNext/>
      <w:autoSpaceDE/>
      <w:autoSpaceDN/>
      <w:adjustRightInd/>
      <w:snapToGrid/>
      <w:spacing w:after="0" w:line="240" w:lineRule="auto"/>
      <w:jc w:val="center"/>
    </w:pPr>
    <w:rPr>
      <w:rFonts w:ascii="Calibri" w:eastAsia="宋体" w:hAnsi="Calibri" w:cs="Arial"/>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60657484">
      <w:bodyDiv w:val="1"/>
      <w:marLeft w:val="0"/>
      <w:marRight w:val="0"/>
      <w:marTop w:val="0"/>
      <w:marBottom w:val="0"/>
      <w:divBdr>
        <w:top w:val="none" w:sz="0" w:space="0" w:color="auto"/>
        <w:left w:val="none" w:sz="0" w:space="0" w:color="auto"/>
        <w:bottom w:val="none" w:sz="0" w:space="0" w:color="auto"/>
        <w:right w:val="none" w:sz="0" w:space="0" w:color="auto"/>
      </w:divBdr>
    </w:div>
    <w:div w:id="46701803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0870947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3371468">
      <w:bodyDiv w:val="1"/>
      <w:marLeft w:val="0"/>
      <w:marRight w:val="0"/>
      <w:marTop w:val="0"/>
      <w:marBottom w:val="0"/>
      <w:divBdr>
        <w:top w:val="none" w:sz="0" w:space="0" w:color="auto"/>
        <w:left w:val="none" w:sz="0" w:space="0" w:color="auto"/>
        <w:bottom w:val="none" w:sz="0" w:space="0" w:color="auto"/>
        <w:right w:val="none" w:sz="0" w:space="0" w:color="auto"/>
      </w:divBdr>
    </w:div>
    <w:div w:id="1648513932">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19039413">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1539</Words>
  <Characters>8778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Lenovo</cp:lastModifiedBy>
  <cp:revision>3</cp:revision>
  <cp:lastPrinted>2015-04-01T01:56:00Z</cp:lastPrinted>
  <dcterms:created xsi:type="dcterms:W3CDTF">2025-02-07T01:51:00Z</dcterms:created>
  <dcterms:modified xsi:type="dcterms:W3CDTF">2025-02-07T01:53:00Z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